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76D9B" w14:textId="77777777" w:rsidR="00617FE8" w:rsidRDefault="00617FE8">
      <w:pPr>
        <w:spacing w:after="160" w:line="259" w:lineRule="auto"/>
        <w:rPr>
          <w:sz w:val="20"/>
          <w:szCs w:val="20"/>
        </w:rPr>
      </w:pPr>
    </w:p>
    <w:p w14:paraId="2B7954CF" w14:textId="77777777" w:rsidR="004130DE" w:rsidRDefault="004130DE" w:rsidP="004130DE">
      <w:pPr>
        <w:jc w:val="center"/>
      </w:pPr>
      <w:r>
        <w:rPr>
          <w:noProof/>
          <w:lang w:eastAsia="en-IE"/>
        </w:rPr>
        <w:drawing>
          <wp:inline distT="0" distB="0" distL="0" distR="0" wp14:anchorId="7361D8CB" wp14:editId="0BC6D378">
            <wp:extent cx="2238375" cy="82372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47776" cy="827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9E089" w14:textId="6B1E4B82" w:rsidR="006E4E82" w:rsidRDefault="004130DE" w:rsidP="008647CB">
      <w:pPr>
        <w:jc w:val="center"/>
        <w:rPr>
          <w:b/>
          <w:sz w:val="32"/>
          <w:szCs w:val="56"/>
          <w:u w:val="single"/>
        </w:rPr>
      </w:pPr>
      <w:r w:rsidRPr="006E4E82">
        <w:rPr>
          <w:b/>
          <w:sz w:val="32"/>
          <w:szCs w:val="56"/>
          <w:u w:val="single"/>
        </w:rPr>
        <w:t xml:space="preserve">Pricing </w:t>
      </w:r>
      <w:r w:rsidR="00B23CDC">
        <w:rPr>
          <w:b/>
          <w:sz w:val="32"/>
          <w:szCs w:val="56"/>
          <w:u w:val="single"/>
        </w:rPr>
        <w:t>Document</w:t>
      </w:r>
    </w:p>
    <w:p w14:paraId="713225C0" w14:textId="1680D02A" w:rsidR="00D0369D" w:rsidRDefault="00C145E7" w:rsidP="00B868C0">
      <w:pPr>
        <w:spacing w:after="160" w:line="259" w:lineRule="auto"/>
        <w:jc w:val="center"/>
        <w:rPr>
          <w:b/>
          <w:sz w:val="28"/>
          <w:szCs w:val="56"/>
          <w:u w:val="single"/>
        </w:rPr>
      </w:pPr>
      <w:r>
        <w:rPr>
          <w:b/>
          <w:sz w:val="28"/>
          <w:szCs w:val="56"/>
          <w:u w:val="single"/>
        </w:rPr>
        <w:t>Farmyard Development at Teagasc Solohead Farm</w:t>
      </w:r>
    </w:p>
    <w:p w14:paraId="6A338D27" w14:textId="77777777" w:rsidR="00B868C0" w:rsidRDefault="00B868C0" w:rsidP="00B868C0">
      <w:pPr>
        <w:spacing w:after="160" w:line="259" w:lineRule="auto"/>
        <w:jc w:val="center"/>
        <w:rPr>
          <w:sz w:val="20"/>
          <w:szCs w:val="20"/>
        </w:rPr>
      </w:pPr>
    </w:p>
    <w:tbl>
      <w:tblPr>
        <w:tblStyle w:val="TableGrid"/>
        <w:tblW w:w="9786" w:type="dxa"/>
        <w:jc w:val="center"/>
        <w:tblLook w:val="04A0" w:firstRow="1" w:lastRow="0" w:firstColumn="1" w:lastColumn="0" w:noHBand="0" w:noVBand="1"/>
      </w:tblPr>
      <w:tblGrid>
        <w:gridCol w:w="890"/>
        <w:gridCol w:w="6720"/>
        <w:gridCol w:w="2176"/>
      </w:tblGrid>
      <w:tr w:rsidR="00B47167" w:rsidRPr="008647CB" w14:paraId="70A1ADEE" w14:textId="77777777" w:rsidTr="00B23CDC">
        <w:trPr>
          <w:trHeight w:val="838"/>
          <w:jc w:val="center"/>
        </w:trPr>
        <w:tc>
          <w:tcPr>
            <w:tcW w:w="9786" w:type="dxa"/>
            <w:gridSpan w:val="3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16B31E64" w14:textId="592A399F" w:rsidR="004130DE" w:rsidRPr="008647CB" w:rsidRDefault="008647CB" w:rsidP="008647CB">
            <w:pPr>
              <w:rPr>
                <w:b/>
                <w:sz w:val="20"/>
              </w:rPr>
            </w:pPr>
            <w:r w:rsidRPr="008647CB">
              <w:rPr>
                <w:b/>
                <w:sz w:val="20"/>
              </w:rPr>
              <w:t>Volume C: Pricing Document</w:t>
            </w:r>
            <w:r w:rsidR="00F82308" w:rsidRPr="008647CB">
              <w:rPr>
                <w:b/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  <w:r w:rsidR="00B47167" w:rsidRPr="008647CB">
              <w:rPr>
                <w:b/>
                <w:sz w:val="20"/>
              </w:rPr>
              <w:t xml:space="preserve">All costs are to be shown in </w:t>
            </w:r>
            <w:r w:rsidR="00B47167" w:rsidRPr="008647CB">
              <w:rPr>
                <w:b/>
                <w:sz w:val="20"/>
                <w:u w:val="single"/>
              </w:rPr>
              <w:t>EUROS</w:t>
            </w:r>
            <w:r w:rsidR="00B47167" w:rsidRPr="008647CB">
              <w:rPr>
                <w:b/>
                <w:sz w:val="20"/>
              </w:rPr>
              <w:t xml:space="preserve"> and should be </w:t>
            </w:r>
            <w:r w:rsidR="00B47167" w:rsidRPr="008647CB">
              <w:rPr>
                <w:b/>
                <w:sz w:val="20"/>
                <w:u w:val="single"/>
              </w:rPr>
              <w:t>exclusive</w:t>
            </w:r>
            <w:r w:rsidR="00B47167" w:rsidRPr="008647CB">
              <w:rPr>
                <w:b/>
                <w:sz w:val="20"/>
              </w:rPr>
              <w:t xml:space="preserve"> of VAT.</w:t>
            </w:r>
          </w:p>
        </w:tc>
      </w:tr>
      <w:tr w:rsidR="00B47167" w:rsidRPr="008647CB" w14:paraId="0F8F726A" w14:textId="77777777" w:rsidTr="008647CB">
        <w:trPr>
          <w:trHeight w:val="133"/>
          <w:jc w:val="center"/>
        </w:trPr>
        <w:tc>
          <w:tcPr>
            <w:tcW w:w="9786" w:type="dxa"/>
            <w:gridSpan w:val="3"/>
            <w:tcBorders>
              <w:bottom w:val="single" w:sz="4" w:space="0" w:color="auto"/>
            </w:tcBorders>
          </w:tcPr>
          <w:p w14:paraId="059A67DE" w14:textId="77777777" w:rsidR="00B47167" w:rsidRPr="008647CB" w:rsidRDefault="00B47167" w:rsidP="00B00357">
            <w:pPr>
              <w:rPr>
                <w:b/>
                <w:sz w:val="20"/>
                <w:szCs w:val="16"/>
              </w:rPr>
            </w:pPr>
          </w:p>
        </w:tc>
      </w:tr>
      <w:tr w:rsidR="008647CB" w:rsidRPr="008647CB" w14:paraId="4F0E653C" w14:textId="77777777" w:rsidTr="00B23CDC">
        <w:trPr>
          <w:trHeight w:hRule="exact" w:val="397"/>
          <w:jc w:val="center"/>
        </w:trPr>
        <w:tc>
          <w:tcPr>
            <w:tcW w:w="890" w:type="dxa"/>
            <w:shd w:val="clear" w:color="auto" w:fill="FBE4D5" w:themeFill="accent2" w:themeFillTint="33"/>
            <w:vAlign w:val="center"/>
          </w:tcPr>
          <w:p w14:paraId="0D24F9EB" w14:textId="77777777" w:rsidR="008647CB" w:rsidRPr="008647CB" w:rsidRDefault="008647CB" w:rsidP="00B00357">
            <w:pPr>
              <w:rPr>
                <w:b/>
                <w:sz w:val="20"/>
              </w:rPr>
            </w:pPr>
            <w:r w:rsidRPr="008647CB">
              <w:rPr>
                <w:b/>
                <w:sz w:val="20"/>
              </w:rPr>
              <w:t>Section</w:t>
            </w:r>
          </w:p>
        </w:tc>
        <w:tc>
          <w:tcPr>
            <w:tcW w:w="6720" w:type="dxa"/>
            <w:shd w:val="clear" w:color="auto" w:fill="FBE4D5" w:themeFill="accent2" w:themeFillTint="33"/>
            <w:vAlign w:val="center"/>
          </w:tcPr>
          <w:p w14:paraId="5E9462B1" w14:textId="77777777" w:rsidR="008647CB" w:rsidRPr="008647CB" w:rsidRDefault="008647CB" w:rsidP="00B00357">
            <w:pPr>
              <w:rPr>
                <w:b/>
                <w:sz w:val="20"/>
              </w:rPr>
            </w:pPr>
            <w:r w:rsidRPr="008647CB">
              <w:rPr>
                <w:b/>
                <w:sz w:val="20"/>
              </w:rPr>
              <w:t>Item</w:t>
            </w:r>
          </w:p>
        </w:tc>
        <w:tc>
          <w:tcPr>
            <w:tcW w:w="2176" w:type="dxa"/>
            <w:shd w:val="clear" w:color="auto" w:fill="FBE4D5" w:themeFill="accent2" w:themeFillTint="33"/>
            <w:vAlign w:val="center"/>
          </w:tcPr>
          <w:p w14:paraId="4589B5C0" w14:textId="4D95A7CD" w:rsidR="008647CB" w:rsidRPr="008647CB" w:rsidRDefault="008647CB" w:rsidP="00B00357">
            <w:pPr>
              <w:rPr>
                <w:b/>
                <w:sz w:val="20"/>
              </w:rPr>
            </w:pPr>
            <w:r w:rsidRPr="008647CB">
              <w:rPr>
                <w:b/>
                <w:sz w:val="20"/>
              </w:rPr>
              <w:t>€ (ex VAT)</w:t>
            </w:r>
          </w:p>
        </w:tc>
      </w:tr>
      <w:tr w:rsidR="008459B9" w:rsidRPr="008647CB" w14:paraId="7CD0C33F" w14:textId="77777777" w:rsidTr="00534B11">
        <w:trPr>
          <w:trHeight w:hRule="exact" w:val="397"/>
          <w:jc w:val="center"/>
        </w:trPr>
        <w:tc>
          <w:tcPr>
            <w:tcW w:w="9786" w:type="dxa"/>
            <w:gridSpan w:val="3"/>
            <w:shd w:val="clear" w:color="auto" w:fill="FBE4D5" w:themeFill="accent2" w:themeFillTint="33"/>
            <w:vAlign w:val="center"/>
          </w:tcPr>
          <w:p w14:paraId="34716231" w14:textId="523E11B5" w:rsidR="008459B9" w:rsidRPr="008647CB" w:rsidRDefault="009C6B83" w:rsidP="00B0035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Work Package</w:t>
            </w:r>
            <w:r w:rsidR="008459B9">
              <w:rPr>
                <w:b/>
                <w:sz w:val="20"/>
              </w:rPr>
              <w:t xml:space="preserve"> 1</w:t>
            </w:r>
          </w:p>
        </w:tc>
      </w:tr>
      <w:tr w:rsidR="00FD3C13" w:rsidRPr="008647CB" w14:paraId="44B62611" w14:textId="77777777" w:rsidTr="00B23CDC">
        <w:trPr>
          <w:trHeight w:hRule="exact" w:val="397"/>
          <w:jc w:val="center"/>
        </w:trPr>
        <w:tc>
          <w:tcPr>
            <w:tcW w:w="890" w:type="dxa"/>
            <w:shd w:val="clear" w:color="auto" w:fill="FBE4D5" w:themeFill="accent2" w:themeFillTint="33"/>
            <w:vAlign w:val="center"/>
          </w:tcPr>
          <w:p w14:paraId="11110E6C" w14:textId="65CE33D5" w:rsidR="00FD3C13" w:rsidRPr="008647CB" w:rsidRDefault="008459B9" w:rsidP="00B0035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  <w:r w:rsidR="00FD3C13">
              <w:rPr>
                <w:b/>
                <w:sz w:val="20"/>
              </w:rPr>
              <w:t>.</w:t>
            </w:r>
          </w:p>
        </w:tc>
        <w:tc>
          <w:tcPr>
            <w:tcW w:w="6720" w:type="dxa"/>
            <w:shd w:val="clear" w:color="auto" w:fill="FFFFFF" w:themeFill="background1"/>
            <w:vAlign w:val="center"/>
          </w:tcPr>
          <w:p w14:paraId="56630E70" w14:textId="7004C034" w:rsidR="00FD3C13" w:rsidRDefault="00FD3C13" w:rsidP="00D04EF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Preliminaries</w:t>
            </w:r>
          </w:p>
        </w:tc>
        <w:tc>
          <w:tcPr>
            <w:tcW w:w="2176" w:type="dxa"/>
            <w:vAlign w:val="center"/>
          </w:tcPr>
          <w:p w14:paraId="312DCA49" w14:textId="77777777" w:rsidR="00FD3C13" w:rsidRPr="008647CB" w:rsidRDefault="00FD3C13" w:rsidP="00B00357">
            <w:pPr>
              <w:rPr>
                <w:b/>
                <w:sz w:val="20"/>
              </w:rPr>
            </w:pPr>
          </w:p>
        </w:tc>
      </w:tr>
      <w:tr w:rsidR="00A95E6F" w:rsidRPr="008647CB" w14:paraId="7C21E8CE" w14:textId="77777777" w:rsidTr="00B23CDC">
        <w:trPr>
          <w:trHeight w:hRule="exact" w:val="397"/>
          <w:jc w:val="center"/>
        </w:trPr>
        <w:tc>
          <w:tcPr>
            <w:tcW w:w="890" w:type="dxa"/>
            <w:shd w:val="clear" w:color="auto" w:fill="FBE4D5" w:themeFill="accent2" w:themeFillTint="33"/>
            <w:vAlign w:val="center"/>
          </w:tcPr>
          <w:p w14:paraId="6911AC95" w14:textId="3352EFD9" w:rsidR="00A95E6F" w:rsidRDefault="00A95E6F" w:rsidP="00B0035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b.</w:t>
            </w:r>
          </w:p>
        </w:tc>
        <w:tc>
          <w:tcPr>
            <w:tcW w:w="6720" w:type="dxa"/>
            <w:shd w:val="clear" w:color="auto" w:fill="FFFFFF" w:themeFill="background1"/>
            <w:vAlign w:val="center"/>
          </w:tcPr>
          <w:p w14:paraId="6616C11E" w14:textId="7213CABE" w:rsidR="00A95E6F" w:rsidRDefault="00A95E6F" w:rsidP="00D04EFA">
            <w:pPr>
              <w:rPr>
                <w:b/>
                <w:sz w:val="20"/>
              </w:rPr>
            </w:pPr>
            <w:r w:rsidRPr="00A95E6F">
              <w:rPr>
                <w:b/>
                <w:sz w:val="20"/>
              </w:rPr>
              <w:t>All works associated with Site clearance and relocation of material</w:t>
            </w:r>
          </w:p>
        </w:tc>
        <w:tc>
          <w:tcPr>
            <w:tcW w:w="2176" w:type="dxa"/>
            <w:vAlign w:val="center"/>
          </w:tcPr>
          <w:p w14:paraId="11FB98CF" w14:textId="77777777" w:rsidR="00A95E6F" w:rsidRPr="008647CB" w:rsidRDefault="00A95E6F" w:rsidP="00B00357">
            <w:pPr>
              <w:rPr>
                <w:b/>
                <w:sz w:val="20"/>
              </w:rPr>
            </w:pPr>
          </w:p>
        </w:tc>
      </w:tr>
      <w:tr w:rsidR="00CD12E1" w:rsidRPr="008647CB" w14:paraId="5D108CCF" w14:textId="77777777" w:rsidTr="00534379">
        <w:trPr>
          <w:trHeight w:hRule="exact" w:val="612"/>
          <w:jc w:val="center"/>
        </w:trPr>
        <w:tc>
          <w:tcPr>
            <w:tcW w:w="890" w:type="dxa"/>
            <w:shd w:val="clear" w:color="auto" w:fill="FBE4D5" w:themeFill="accent2" w:themeFillTint="33"/>
            <w:vAlign w:val="center"/>
          </w:tcPr>
          <w:p w14:paraId="21FEAD46" w14:textId="5EF4C618" w:rsidR="00CD12E1" w:rsidRDefault="00A95E6F" w:rsidP="00B0035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</w:t>
            </w:r>
            <w:r w:rsidR="002C3FEC">
              <w:rPr>
                <w:b/>
                <w:sz w:val="20"/>
              </w:rPr>
              <w:t>.</w:t>
            </w:r>
          </w:p>
        </w:tc>
        <w:tc>
          <w:tcPr>
            <w:tcW w:w="6720" w:type="dxa"/>
            <w:shd w:val="clear" w:color="auto" w:fill="FFFFFF" w:themeFill="background1"/>
            <w:vAlign w:val="center"/>
          </w:tcPr>
          <w:p w14:paraId="424A2627" w14:textId="2DBD2FBC" w:rsidR="00CD12E1" w:rsidRDefault="00CD12E1" w:rsidP="00D04EFA">
            <w:pPr>
              <w:rPr>
                <w:b/>
                <w:sz w:val="20"/>
              </w:rPr>
            </w:pPr>
            <w:r w:rsidRPr="00CD12E1">
              <w:rPr>
                <w:b/>
                <w:sz w:val="20"/>
              </w:rPr>
              <w:t>All concrete works associated with the construction of the Dairy Parlour, Handling unit holding yard to include dirty water tanks. (Not including walls)</w:t>
            </w:r>
          </w:p>
        </w:tc>
        <w:tc>
          <w:tcPr>
            <w:tcW w:w="2176" w:type="dxa"/>
            <w:vAlign w:val="center"/>
          </w:tcPr>
          <w:p w14:paraId="31A68A33" w14:textId="77777777" w:rsidR="00CD12E1" w:rsidRPr="008647CB" w:rsidRDefault="00CD12E1" w:rsidP="00B00357">
            <w:pPr>
              <w:rPr>
                <w:b/>
                <w:sz w:val="20"/>
              </w:rPr>
            </w:pPr>
          </w:p>
        </w:tc>
      </w:tr>
      <w:tr w:rsidR="002C3FEC" w:rsidRPr="008647CB" w14:paraId="675C2EAD" w14:textId="77777777" w:rsidTr="00A95E6F">
        <w:trPr>
          <w:trHeight w:hRule="exact" w:val="847"/>
          <w:jc w:val="center"/>
        </w:trPr>
        <w:tc>
          <w:tcPr>
            <w:tcW w:w="890" w:type="dxa"/>
            <w:shd w:val="clear" w:color="auto" w:fill="FBE4D5" w:themeFill="accent2" w:themeFillTint="33"/>
            <w:vAlign w:val="center"/>
          </w:tcPr>
          <w:p w14:paraId="4DCCCF74" w14:textId="5F737EF9" w:rsidR="002C3FEC" w:rsidRDefault="00A95E6F" w:rsidP="00B0035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</w:t>
            </w:r>
            <w:r w:rsidR="002C3FEC">
              <w:rPr>
                <w:b/>
                <w:sz w:val="20"/>
              </w:rPr>
              <w:t>.</w:t>
            </w:r>
          </w:p>
        </w:tc>
        <w:tc>
          <w:tcPr>
            <w:tcW w:w="6720" w:type="dxa"/>
            <w:shd w:val="clear" w:color="auto" w:fill="FFFFFF" w:themeFill="background1"/>
            <w:vAlign w:val="center"/>
          </w:tcPr>
          <w:p w14:paraId="453F6850" w14:textId="1D329FC7" w:rsidR="002C3FEC" w:rsidRPr="00CD12E1" w:rsidRDefault="002C3FEC" w:rsidP="00D04EFA">
            <w:pPr>
              <w:rPr>
                <w:b/>
                <w:sz w:val="20"/>
              </w:rPr>
            </w:pPr>
            <w:r w:rsidRPr="002C3FEC">
              <w:rPr>
                <w:b/>
                <w:sz w:val="20"/>
              </w:rPr>
              <w:t>Allow for all Mechanical and Electrical items to comply with TAMS - FARM BUILDING AND STRUCTURES SPECIFICATIONS. Include for supply from existing network.</w:t>
            </w:r>
            <w:r w:rsidR="00A95E6F">
              <w:rPr>
                <w:b/>
                <w:sz w:val="20"/>
              </w:rPr>
              <w:t xml:space="preserve"> (First Fix)</w:t>
            </w:r>
          </w:p>
        </w:tc>
        <w:tc>
          <w:tcPr>
            <w:tcW w:w="2176" w:type="dxa"/>
            <w:vAlign w:val="center"/>
          </w:tcPr>
          <w:p w14:paraId="2C91905E" w14:textId="77777777" w:rsidR="002C3FEC" w:rsidRPr="008647CB" w:rsidRDefault="002C3FEC" w:rsidP="00B00357">
            <w:pPr>
              <w:rPr>
                <w:b/>
                <w:sz w:val="20"/>
              </w:rPr>
            </w:pPr>
          </w:p>
        </w:tc>
      </w:tr>
      <w:tr w:rsidR="002C3FEC" w:rsidRPr="008647CB" w14:paraId="51662948" w14:textId="77777777" w:rsidTr="00534379">
        <w:trPr>
          <w:trHeight w:hRule="exact" w:val="612"/>
          <w:jc w:val="center"/>
        </w:trPr>
        <w:tc>
          <w:tcPr>
            <w:tcW w:w="890" w:type="dxa"/>
            <w:shd w:val="clear" w:color="auto" w:fill="FBE4D5" w:themeFill="accent2" w:themeFillTint="33"/>
            <w:vAlign w:val="center"/>
          </w:tcPr>
          <w:p w14:paraId="1F9D2A8E" w14:textId="28DC4748" w:rsidR="002C3FEC" w:rsidRDefault="00A95E6F" w:rsidP="00B0035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e</w:t>
            </w:r>
            <w:r w:rsidR="002C3FEC">
              <w:rPr>
                <w:b/>
                <w:sz w:val="20"/>
              </w:rPr>
              <w:t>.</w:t>
            </w:r>
          </w:p>
        </w:tc>
        <w:tc>
          <w:tcPr>
            <w:tcW w:w="6720" w:type="dxa"/>
            <w:shd w:val="clear" w:color="auto" w:fill="FFFFFF" w:themeFill="background1"/>
            <w:vAlign w:val="center"/>
          </w:tcPr>
          <w:p w14:paraId="6B765124" w14:textId="5B06F8D3" w:rsidR="002C3FEC" w:rsidRPr="00CD12E1" w:rsidRDefault="002C3FEC" w:rsidP="00D04EFA">
            <w:pPr>
              <w:rPr>
                <w:b/>
                <w:sz w:val="20"/>
              </w:rPr>
            </w:pPr>
            <w:r w:rsidRPr="002C3FEC">
              <w:rPr>
                <w:b/>
                <w:sz w:val="20"/>
              </w:rPr>
              <w:t>Allow for 30 No. Plate Bearing Tests and Reporting at locations to be agreed across the site.</w:t>
            </w:r>
          </w:p>
        </w:tc>
        <w:tc>
          <w:tcPr>
            <w:tcW w:w="2176" w:type="dxa"/>
            <w:vAlign w:val="center"/>
          </w:tcPr>
          <w:p w14:paraId="3513BDD3" w14:textId="77777777" w:rsidR="002C3FEC" w:rsidRPr="008647CB" w:rsidRDefault="002C3FEC" w:rsidP="00B00357">
            <w:pPr>
              <w:rPr>
                <w:b/>
                <w:sz w:val="20"/>
              </w:rPr>
            </w:pPr>
          </w:p>
        </w:tc>
      </w:tr>
      <w:tr w:rsidR="002C3FEC" w:rsidRPr="008647CB" w14:paraId="054E2A75" w14:textId="77777777" w:rsidTr="002C3FEC">
        <w:trPr>
          <w:trHeight w:hRule="exact" w:val="1367"/>
          <w:jc w:val="center"/>
        </w:trPr>
        <w:tc>
          <w:tcPr>
            <w:tcW w:w="890" w:type="dxa"/>
            <w:shd w:val="clear" w:color="auto" w:fill="FBE4D5" w:themeFill="accent2" w:themeFillTint="33"/>
            <w:vAlign w:val="center"/>
          </w:tcPr>
          <w:p w14:paraId="3380071A" w14:textId="1E01BBDF" w:rsidR="002C3FEC" w:rsidRDefault="00A95E6F" w:rsidP="00B0035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 w:rsidR="002C3FEC">
              <w:rPr>
                <w:b/>
                <w:sz w:val="20"/>
              </w:rPr>
              <w:t>.</w:t>
            </w:r>
          </w:p>
        </w:tc>
        <w:tc>
          <w:tcPr>
            <w:tcW w:w="6720" w:type="dxa"/>
            <w:shd w:val="clear" w:color="auto" w:fill="FFFFFF" w:themeFill="background1"/>
            <w:vAlign w:val="center"/>
          </w:tcPr>
          <w:p w14:paraId="1FE1F901" w14:textId="77777777" w:rsidR="002C3FEC" w:rsidRDefault="002C3FEC" w:rsidP="002C3FE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Incl for </w:t>
            </w:r>
          </w:p>
          <w:p w14:paraId="3CAE81BC" w14:textId="77777777" w:rsidR="002C3FEC" w:rsidRDefault="002C3FEC" w:rsidP="002C3FEC">
            <w:pPr>
              <w:pStyle w:val="ListParagraph"/>
              <w:numPr>
                <w:ilvl w:val="0"/>
                <w:numId w:val="16"/>
              </w:numPr>
              <w:rPr>
                <w:b/>
                <w:sz w:val="20"/>
              </w:rPr>
            </w:pPr>
            <w:r w:rsidRPr="002C3FEC">
              <w:rPr>
                <w:b/>
                <w:sz w:val="20"/>
              </w:rPr>
              <w:t>Any miscellaneous costs not included above</w:t>
            </w:r>
          </w:p>
          <w:p w14:paraId="23EB59C7" w14:textId="77777777" w:rsidR="002C3FEC" w:rsidRDefault="002C3FEC" w:rsidP="002C3FEC">
            <w:pPr>
              <w:pStyle w:val="ListParagraph"/>
              <w:numPr>
                <w:ilvl w:val="0"/>
                <w:numId w:val="16"/>
              </w:numPr>
              <w:rPr>
                <w:b/>
                <w:sz w:val="20"/>
              </w:rPr>
            </w:pPr>
            <w:r w:rsidRPr="002C3FEC">
              <w:rPr>
                <w:b/>
                <w:sz w:val="20"/>
              </w:rPr>
              <w:t>PSCS Role</w:t>
            </w:r>
          </w:p>
          <w:p w14:paraId="519D4291" w14:textId="57A9B0AA" w:rsidR="002C3FEC" w:rsidRPr="00CD12E1" w:rsidRDefault="002C3FEC" w:rsidP="002C3FEC">
            <w:pPr>
              <w:pStyle w:val="ListParagraph"/>
              <w:numPr>
                <w:ilvl w:val="0"/>
                <w:numId w:val="16"/>
              </w:numPr>
              <w:rPr>
                <w:b/>
                <w:sz w:val="20"/>
              </w:rPr>
            </w:pPr>
            <w:r w:rsidRPr="002C3FEC">
              <w:rPr>
                <w:b/>
                <w:sz w:val="20"/>
              </w:rPr>
              <w:t>Insurances and overheads</w:t>
            </w:r>
          </w:p>
        </w:tc>
        <w:tc>
          <w:tcPr>
            <w:tcW w:w="2176" w:type="dxa"/>
            <w:vAlign w:val="center"/>
          </w:tcPr>
          <w:p w14:paraId="190F9184" w14:textId="77777777" w:rsidR="002C3FEC" w:rsidRPr="008647CB" w:rsidRDefault="002C3FEC" w:rsidP="00B00357">
            <w:pPr>
              <w:rPr>
                <w:b/>
                <w:sz w:val="20"/>
              </w:rPr>
            </w:pPr>
          </w:p>
        </w:tc>
      </w:tr>
      <w:tr w:rsidR="008459B9" w:rsidRPr="008647CB" w14:paraId="71F748A1" w14:textId="77777777" w:rsidTr="00AF7678">
        <w:trPr>
          <w:trHeight w:hRule="exact" w:val="397"/>
          <w:jc w:val="center"/>
        </w:trPr>
        <w:tc>
          <w:tcPr>
            <w:tcW w:w="9786" w:type="dxa"/>
            <w:gridSpan w:val="3"/>
            <w:shd w:val="clear" w:color="auto" w:fill="FBE4D5" w:themeFill="accent2" w:themeFillTint="33"/>
            <w:vAlign w:val="center"/>
          </w:tcPr>
          <w:p w14:paraId="3D2C925A" w14:textId="53D19F72" w:rsidR="008459B9" w:rsidRPr="008647CB" w:rsidRDefault="009C6B83" w:rsidP="00AF767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Work Package</w:t>
            </w:r>
            <w:r w:rsidR="008459B9">
              <w:rPr>
                <w:b/>
                <w:sz w:val="20"/>
              </w:rPr>
              <w:t xml:space="preserve"> 2</w:t>
            </w:r>
          </w:p>
        </w:tc>
      </w:tr>
      <w:tr w:rsidR="008647CB" w:rsidRPr="008647CB" w14:paraId="06ABA122" w14:textId="77777777" w:rsidTr="00C145E7">
        <w:trPr>
          <w:trHeight w:hRule="exact" w:val="584"/>
          <w:jc w:val="center"/>
        </w:trPr>
        <w:tc>
          <w:tcPr>
            <w:tcW w:w="890" w:type="dxa"/>
            <w:shd w:val="clear" w:color="auto" w:fill="FBE4D5" w:themeFill="accent2" w:themeFillTint="33"/>
            <w:vAlign w:val="center"/>
          </w:tcPr>
          <w:p w14:paraId="6FFA69E0" w14:textId="28CCD554" w:rsidR="008647CB" w:rsidRPr="008647CB" w:rsidRDefault="00CD12E1" w:rsidP="004130D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  <w:r w:rsidR="00FD3C13">
              <w:rPr>
                <w:b/>
                <w:sz w:val="20"/>
              </w:rPr>
              <w:t>.</w:t>
            </w:r>
          </w:p>
        </w:tc>
        <w:tc>
          <w:tcPr>
            <w:tcW w:w="6720" w:type="dxa"/>
            <w:shd w:val="clear" w:color="auto" w:fill="FFFFFF" w:themeFill="background1"/>
            <w:vAlign w:val="center"/>
          </w:tcPr>
          <w:p w14:paraId="74BCA2F1" w14:textId="16D055A5" w:rsidR="008647CB" w:rsidRPr="008647CB" w:rsidRDefault="00CD12E1" w:rsidP="003606D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Preliminaries</w:t>
            </w:r>
          </w:p>
        </w:tc>
        <w:tc>
          <w:tcPr>
            <w:tcW w:w="2176" w:type="dxa"/>
            <w:vAlign w:val="center"/>
          </w:tcPr>
          <w:p w14:paraId="1129ABAC" w14:textId="3BC90F1D" w:rsidR="008647CB" w:rsidRPr="008647CB" w:rsidRDefault="008647CB" w:rsidP="004130DE">
            <w:pPr>
              <w:rPr>
                <w:b/>
                <w:sz w:val="20"/>
              </w:rPr>
            </w:pPr>
          </w:p>
        </w:tc>
      </w:tr>
      <w:tr w:rsidR="00F7073C" w:rsidRPr="008647CB" w14:paraId="3A545C5E" w14:textId="77777777" w:rsidTr="00CD12E1">
        <w:trPr>
          <w:trHeight w:hRule="exact" w:val="686"/>
          <w:jc w:val="center"/>
        </w:trPr>
        <w:tc>
          <w:tcPr>
            <w:tcW w:w="890" w:type="dxa"/>
            <w:shd w:val="clear" w:color="auto" w:fill="FBE4D5" w:themeFill="accent2" w:themeFillTint="33"/>
            <w:vAlign w:val="center"/>
          </w:tcPr>
          <w:p w14:paraId="22B9E76A" w14:textId="33315A7E" w:rsidR="00F7073C" w:rsidRDefault="00CD12E1" w:rsidP="00F7073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b</w:t>
            </w:r>
            <w:r w:rsidR="00F7073C">
              <w:rPr>
                <w:b/>
                <w:sz w:val="20"/>
              </w:rPr>
              <w:t>.</w:t>
            </w:r>
          </w:p>
        </w:tc>
        <w:tc>
          <w:tcPr>
            <w:tcW w:w="6720" w:type="dxa"/>
            <w:shd w:val="clear" w:color="auto" w:fill="FFFFFF" w:themeFill="background1"/>
            <w:vAlign w:val="center"/>
          </w:tcPr>
          <w:p w14:paraId="50EF8D92" w14:textId="1798A295" w:rsidR="00F7073C" w:rsidRDefault="00CD12E1" w:rsidP="00CD12E1">
            <w:pPr>
              <w:rPr>
                <w:b/>
                <w:sz w:val="20"/>
              </w:rPr>
            </w:pPr>
            <w:r w:rsidRPr="00CD12E1">
              <w:rPr>
                <w:b/>
                <w:sz w:val="20"/>
              </w:rPr>
              <w:t>All works associated steel structure for the above including sheeting</w:t>
            </w:r>
            <w:r w:rsidR="00A95E6F">
              <w:rPr>
                <w:b/>
                <w:sz w:val="20"/>
              </w:rPr>
              <w:t>, penning etc.</w:t>
            </w:r>
            <w:r w:rsidRPr="00CD12E1">
              <w:rPr>
                <w:b/>
                <w:sz w:val="20"/>
              </w:rPr>
              <w:t xml:space="preserve"> and construction of concrete walls</w:t>
            </w:r>
          </w:p>
        </w:tc>
        <w:tc>
          <w:tcPr>
            <w:tcW w:w="2176" w:type="dxa"/>
            <w:vAlign w:val="center"/>
          </w:tcPr>
          <w:p w14:paraId="1116FF7F" w14:textId="77777777" w:rsidR="00F7073C" w:rsidRPr="008647CB" w:rsidRDefault="00F7073C" w:rsidP="004130DE">
            <w:pPr>
              <w:rPr>
                <w:b/>
                <w:sz w:val="20"/>
              </w:rPr>
            </w:pPr>
          </w:p>
        </w:tc>
      </w:tr>
      <w:tr w:rsidR="00A95E6F" w:rsidRPr="008647CB" w14:paraId="110D2B92" w14:textId="77777777" w:rsidTr="00A95E6F">
        <w:trPr>
          <w:trHeight w:hRule="exact" w:val="898"/>
          <w:jc w:val="center"/>
        </w:trPr>
        <w:tc>
          <w:tcPr>
            <w:tcW w:w="890" w:type="dxa"/>
            <w:shd w:val="clear" w:color="auto" w:fill="FBE4D5" w:themeFill="accent2" w:themeFillTint="33"/>
            <w:vAlign w:val="center"/>
          </w:tcPr>
          <w:p w14:paraId="15B4563B" w14:textId="2F717E11" w:rsidR="00A95E6F" w:rsidRDefault="00A95E6F" w:rsidP="00F7073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c.</w:t>
            </w:r>
          </w:p>
        </w:tc>
        <w:tc>
          <w:tcPr>
            <w:tcW w:w="6720" w:type="dxa"/>
            <w:shd w:val="clear" w:color="auto" w:fill="FFFFFF" w:themeFill="background1"/>
            <w:vAlign w:val="center"/>
          </w:tcPr>
          <w:p w14:paraId="425CCC82" w14:textId="77B9246E" w:rsidR="00A95E6F" w:rsidRPr="00CD12E1" w:rsidRDefault="00A95E6F" w:rsidP="00CD12E1">
            <w:pPr>
              <w:rPr>
                <w:b/>
                <w:sz w:val="20"/>
              </w:rPr>
            </w:pPr>
            <w:r w:rsidRPr="00A95E6F">
              <w:rPr>
                <w:b/>
                <w:sz w:val="20"/>
              </w:rPr>
              <w:t>Allow for all Mechanical and Electrical items to comply with TAMS - FARM BUILDING AND STRUCTURES SPECIFICATIONS. Include for supply from existing network. (</w:t>
            </w:r>
            <w:r>
              <w:rPr>
                <w:b/>
                <w:sz w:val="20"/>
              </w:rPr>
              <w:t xml:space="preserve">Second </w:t>
            </w:r>
            <w:r w:rsidRPr="00A95E6F">
              <w:rPr>
                <w:b/>
                <w:sz w:val="20"/>
              </w:rPr>
              <w:t>Fix)</w:t>
            </w:r>
          </w:p>
        </w:tc>
        <w:tc>
          <w:tcPr>
            <w:tcW w:w="2176" w:type="dxa"/>
            <w:vAlign w:val="center"/>
          </w:tcPr>
          <w:p w14:paraId="7D1E5E1B" w14:textId="77777777" w:rsidR="00A95E6F" w:rsidRPr="008647CB" w:rsidRDefault="00A95E6F" w:rsidP="004130DE">
            <w:pPr>
              <w:rPr>
                <w:b/>
                <w:sz w:val="20"/>
              </w:rPr>
            </w:pPr>
          </w:p>
        </w:tc>
      </w:tr>
      <w:tr w:rsidR="002C3FEC" w:rsidRPr="008647CB" w14:paraId="49515208" w14:textId="77777777" w:rsidTr="002C3FEC">
        <w:trPr>
          <w:trHeight w:hRule="exact" w:val="1277"/>
          <w:jc w:val="center"/>
        </w:trPr>
        <w:tc>
          <w:tcPr>
            <w:tcW w:w="890" w:type="dxa"/>
            <w:shd w:val="clear" w:color="auto" w:fill="FBE4D5" w:themeFill="accent2" w:themeFillTint="33"/>
            <w:vAlign w:val="center"/>
          </w:tcPr>
          <w:p w14:paraId="397B6002" w14:textId="410E939D" w:rsidR="002C3FEC" w:rsidRDefault="00A95E6F" w:rsidP="00F7073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</w:t>
            </w:r>
            <w:r w:rsidR="002C3FEC">
              <w:rPr>
                <w:b/>
                <w:sz w:val="20"/>
              </w:rPr>
              <w:t>.</w:t>
            </w:r>
          </w:p>
        </w:tc>
        <w:tc>
          <w:tcPr>
            <w:tcW w:w="6720" w:type="dxa"/>
            <w:shd w:val="clear" w:color="auto" w:fill="FFFFFF" w:themeFill="background1"/>
            <w:vAlign w:val="center"/>
          </w:tcPr>
          <w:p w14:paraId="37ED04FB" w14:textId="77777777" w:rsidR="002C3FEC" w:rsidRDefault="002C3FEC" w:rsidP="002C3FE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Incl for </w:t>
            </w:r>
          </w:p>
          <w:p w14:paraId="1AE4ED6C" w14:textId="77777777" w:rsidR="002C3FEC" w:rsidRDefault="002C3FEC" w:rsidP="002C3FEC">
            <w:pPr>
              <w:pStyle w:val="ListParagraph"/>
              <w:numPr>
                <w:ilvl w:val="0"/>
                <w:numId w:val="16"/>
              </w:numPr>
              <w:rPr>
                <w:b/>
                <w:sz w:val="20"/>
              </w:rPr>
            </w:pPr>
            <w:r w:rsidRPr="002C3FEC">
              <w:rPr>
                <w:b/>
                <w:sz w:val="20"/>
              </w:rPr>
              <w:t>Any miscellaneous costs not included above</w:t>
            </w:r>
          </w:p>
          <w:p w14:paraId="0F3DE6DA" w14:textId="77777777" w:rsidR="002C3FEC" w:rsidRDefault="002C3FEC" w:rsidP="002C3FEC">
            <w:pPr>
              <w:pStyle w:val="ListParagraph"/>
              <w:numPr>
                <w:ilvl w:val="0"/>
                <w:numId w:val="16"/>
              </w:numPr>
              <w:rPr>
                <w:b/>
                <w:sz w:val="20"/>
              </w:rPr>
            </w:pPr>
            <w:r w:rsidRPr="002C3FEC">
              <w:rPr>
                <w:b/>
                <w:sz w:val="20"/>
              </w:rPr>
              <w:t>PSCS Role</w:t>
            </w:r>
          </w:p>
          <w:p w14:paraId="4D1F00DF" w14:textId="4E0775C5" w:rsidR="002C3FEC" w:rsidRPr="00CD12E1" w:rsidRDefault="002C3FEC" w:rsidP="002C3FEC">
            <w:pPr>
              <w:pStyle w:val="ListParagraph"/>
              <w:numPr>
                <w:ilvl w:val="0"/>
                <w:numId w:val="16"/>
              </w:numPr>
              <w:rPr>
                <w:b/>
                <w:sz w:val="20"/>
              </w:rPr>
            </w:pPr>
            <w:r w:rsidRPr="002C3FEC">
              <w:rPr>
                <w:b/>
                <w:sz w:val="20"/>
              </w:rPr>
              <w:t>Insurances and overheads</w:t>
            </w:r>
          </w:p>
        </w:tc>
        <w:tc>
          <w:tcPr>
            <w:tcW w:w="2176" w:type="dxa"/>
            <w:vAlign w:val="center"/>
          </w:tcPr>
          <w:p w14:paraId="3971442D" w14:textId="77777777" w:rsidR="002C3FEC" w:rsidRPr="008647CB" w:rsidRDefault="002C3FEC" w:rsidP="004130DE">
            <w:pPr>
              <w:rPr>
                <w:b/>
                <w:sz w:val="20"/>
              </w:rPr>
            </w:pPr>
          </w:p>
        </w:tc>
      </w:tr>
      <w:tr w:rsidR="00CD12E1" w:rsidRPr="008647CB" w14:paraId="7D35138F" w14:textId="77777777" w:rsidTr="00AF7678">
        <w:trPr>
          <w:trHeight w:hRule="exact" w:val="397"/>
          <w:jc w:val="center"/>
        </w:trPr>
        <w:tc>
          <w:tcPr>
            <w:tcW w:w="9786" w:type="dxa"/>
            <w:gridSpan w:val="3"/>
            <w:shd w:val="clear" w:color="auto" w:fill="FBE4D5" w:themeFill="accent2" w:themeFillTint="33"/>
            <w:vAlign w:val="center"/>
          </w:tcPr>
          <w:p w14:paraId="21BD7B6F" w14:textId="199CF6F6" w:rsidR="00CD12E1" w:rsidRPr="008647CB" w:rsidRDefault="009C6B83" w:rsidP="00CD12E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Work Package</w:t>
            </w:r>
            <w:r w:rsidR="00CD12E1">
              <w:rPr>
                <w:b/>
                <w:sz w:val="20"/>
              </w:rPr>
              <w:t xml:space="preserve"> 3</w:t>
            </w:r>
          </w:p>
        </w:tc>
      </w:tr>
      <w:tr w:rsidR="00CD12E1" w:rsidRPr="008647CB" w14:paraId="52505F5F" w14:textId="77777777" w:rsidTr="00AF7678">
        <w:trPr>
          <w:trHeight w:hRule="exact" w:val="397"/>
          <w:jc w:val="center"/>
        </w:trPr>
        <w:tc>
          <w:tcPr>
            <w:tcW w:w="890" w:type="dxa"/>
            <w:shd w:val="clear" w:color="auto" w:fill="FBE4D5" w:themeFill="accent2" w:themeFillTint="33"/>
            <w:vAlign w:val="center"/>
          </w:tcPr>
          <w:p w14:paraId="4ED92D7F" w14:textId="77777777" w:rsidR="00CD12E1" w:rsidRPr="008647CB" w:rsidRDefault="00CD12E1" w:rsidP="00CD12E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a.</w:t>
            </w:r>
          </w:p>
        </w:tc>
        <w:tc>
          <w:tcPr>
            <w:tcW w:w="6720" w:type="dxa"/>
            <w:shd w:val="clear" w:color="auto" w:fill="FFFFFF" w:themeFill="background1"/>
            <w:vAlign w:val="center"/>
          </w:tcPr>
          <w:p w14:paraId="7CB33414" w14:textId="77777777" w:rsidR="00CD12E1" w:rsidRDefault="00CD12E1" w:rsidP="00CD12E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Preliminaries</w:t>
            </w:r>
          </w:p>
        </w:tc>
        <w:tc>
          <w:tcPr>
            <w:tcW w:w="2176" w:type="dxa"/>
            <w:vAlign w:val="center"/>
          </w:tcPr>
          <w:p w14:paraId="01E1E665" w14:textId="77777777" w:rsidR="00CD12E1" w:rsidRPr="008647CB" w:rsidRDefault="00CD12E1" w:rsidP="00CD12E1">
            <w:pPr>
              <w:rPr>
                <w:b/>
                <w:sz w:val="20"/>
              </w:rPr>
            </w:pPr>
          </w:p>
        </w:tc>
      </w:tr>
      <w:tr w:rsidR="00CD12E1" w:rsidRPr="008647CB" w14:paraId="28CB1DB8" w14:textId="77777777" w:rsidTr="00AF7678">
        <w:trPr>
          <w:trHeight w:hRule="exact" w:val="437"/>
          <w:jc w:val="center"/>
        </w:trPr>
        <w:tc>
          <w:tcPr>
            <w:tcW w:w="890" w:type="dxa"/>
            <w:shd w:val="clear" w:color="auto" w:fill="FBE4D5" w:themeFill="accent2" w:themeFillTint="33"/>
            <w:vAlign w:val="center"/>
          </w:tcPr>
          <w:p w14:paraId="0318FCD8" w14:textId="73182B2E" w:rsidR="00CD12E1" w:rsidRPr="008647CB" w:rsidRDefault="00CD12E1" w:rsidP="00CD12E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b.</w:t>
            </w:r>
          </w:p>
        </w:tc>
        <w:tc>
          <w:tcPr>
            <w:tcW w:w="6720" w:type="dxa"/>
            <w:shd w:val="clear" w:color="auto" w:fill="FFFFFF" w:themeFill="background1"/>
            <w:vAlign w:val="center"/>
          </w:tcPr>
          <w:p w14:paraId="70A8AB21" w14:textId="77777777" w:rsidR="00CD12E1" w:rsidRPr="008647CB" w:rsidRDefault="00CD12E1" w:rsidP="00CD12E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All works associated with External above ground effluent Storage Tank</w:t>
            </w:r>
          </w:p>
        </w:tc>
        <w:tc>
          <w:tcPr>
            <w:tcW w:w="2176" w:type="dxa"/>
            <w:vAlign w:val="center"/>
          </w:tcPr>
          <w:p w14:paraId="11BA07D4" w14:textId="77777777" w:rsidR="00CD12E1" w:rsidRPr="008647CB" w:rsidRDefault="00CD12E1" w:rsidP="00CD12E1">
            <w:pPr>
              <w:rPr>
                <w:b/>
                <w:sz w:val="20"/>
                <w:lang w:val="en-US"/>
              </w:rPr>
            </w:pPr>
          </w:p>
        </w:tc>
      </w:tr>
      <w:tr w:rsidR="002C3FEC" w:rsidRPr="008647CB" w14:paraId="1A4EB587" w14:textId="77777777" w:rsidTr="002C3FEC">
        <w:trPr>
          <w:trHeight w:hRule="exact" w:val="1570"/>
          <w:jc w:val="center"/>
        </w:trPr>
        <w:tc>
          <w:tcPr>
            <w:tcW w:w="890" w:type="dxa"/>
            <w:shd w:val="clear" w:color="auto" w:fill="FBE4D5" w:themeFill="accent2" w:themeFillTint="33"/>
            <w:vAlign w:val="center"/>
          </w:tcPr>
          <w:p w14:paraId="1AC2B357" w14:textId="540DC3BE" w:rsidR="002C3FEC" w:rsidRDefault="002C3FEC" w:rsidP="00CD12E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c.</w:t>
            </w:r>
          </w:p>
        </w:tc>
        <w:tc>
          <w:tcPr>
            <w:tcW w:w="6720" w:type="dxa"/>
            <w:shd w:val="clear" w:color="auto" w:fill="FFFFFF" w:themeFill="background1"/>
            <w:vAlign w:val="center"/>
          </w:tcPr>
          <w:p w14:paraId="3C4D0A7F" w14:textId="77777777" w:rsidR="002C3FEC" w:rsidRDefault="002C3FEC" w:rsidP="002C3FE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Incl for </w:t>
            </w:r>
          </w:p>
          <w:p w14:paraId="72988C24" w14:textId="77777777" w:rsidR="002C3FEC" w:rsidRDefault="002C3FEC" w:rsidP="002C3FEC">
            <w:pPr>
              <w:pStyle w:val="ListParagraph"/>
              <w:numPr>
                <w:ilvl w:val="0"/>
                <w:numId w:val="16"/>
              </w:numPr>
              <w:rPr>
                <w:b/>
                <w:sz w:val="20"/>
              </w:rPr>
            </w:pPr>
            <w:r w:rsidRPr="002C3FEC">
              <w:rPr>
                <w:b/>
                <w:sz w:val="20"/>
              </w:rPr>
              <w:t>Any miscellaneous costs not included above</w:t>
            </w:r>
          </w:p>
          <w:p w14:paraId="56AB14E8" w14:textId="77777777" w:rsidR="002C3FEC" w:rsidRDefault="002C3FEC" w:rsidP="002C3FEC">
            <w:pPr>
              <w:pStyle w:val="ListParagraph"/>
              <w:numPr>
                <w:ilvl w:val="0"/>
                <w:numId w:val="16"/>
              </w:numPr>
              <w:rPr>
                <w:b/>
                <w:sz w:val="20"/>
              </w:rPr>
            </w:pPr>
            <w:r w:rsidRPr="002C3FEC">
              <w:rPr>
                <w:b/>
                <w:sz w:val="20"/>
              </w:rPr>
              <w:t>PSCS Role</w:t>
            </w:r>
          </w:p>
          <w:p w14:paraId="3A66CF9F" w14:textId="6CC4D84E" w:rsidR="002C3FEC" w:rsidRDefault="002C3FEC" w:rsidP="002C3FEC">
            <w:pPr>
              <w:pStyle w:val="ListParagraph"/>
              <w:numPr>
                <w:ilvl w:val="0"/>
                <w:numId w:val="16"/>
              </w:numPr>
              <w:rPr>
                <w:b/>
                <w:sz w:val="20"/>
              </w:rPr>
            </w:pPr>
            <w:r w:rsidRPr="002C3FEC">
              <w:rPr>
                <w:b/>
                <w:sz w:val="20"/>
              </w:rPr>
              <w:t>Insurances and overheads</w:t>
            </w:r>
          </w:p>
        </w:tc>
        <w:tc>
          <w:tcPr>
            <w:tcW w:w="2176" w:type="dxa"/>
            <w:vAlign w:val="center"/>
          </w:tcPr>
          <w:p w14:paraId="1537D763" w14:textId="77777777" w:rsidR="002C3FEC" w:rsidRPr="008647CB" w:rsidRDefault="002C3FEC" w:rsidP="00CD12E1">
            <w:pPr>
              <w:rPr>
                <w:b/>
                <w:sz w:val="20"/>
                <w:lang w:val="en-US"/>
              </w:rPr>
            </w:pPr>
          </w:p>
        </w:tc>
      </w:tr>
      <w:tr w:rsidR="00CD12E1" w:rsidRPr="008647CB" w14:paraId="1245D220" w14:textId="77777777" w:rsidTr="00AF7678">
        <w:trPr>
          <w:trHeight w:hRule="exact" w:val="397"/>
          <w:jc w:val="center"/>
        </w:trPr>
        <w:tc>
          <w:tcPr>
            <w:tcW w:w="9786" w:type="dxa"/>
            <w:gridSpan w:val="3"/>
            <w:shd w:val="clear" w:color="auto" w:fill="FBE4D5" w:themeFill="accent2" w:themeFillTint="33"/>
            <w:vAlign w:val="center"/>
          </w:tcPr>
          <w:p w14:paraId="1937F1D9" w14:textId="5FBA2285" w:rsidR="00CD12E1" w:rsidRPr="008647CB" w:rsidRDefault="009C6B83" w:rsidP="00CD12E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Work Package</w:t>
            </w:r>
            <w:r w:rsidR="00CD12E1">
              <w:rPr>
                <w:b/>
                <w:sz w:val="20"/>
              </w:rPr>
              <w:t xml:space="preserve"> 4</w:t>
            </w:r>
          </w:p>
        </w:tc>
      </w:tr>
      <w:tr w:rsidR="00CD12E1" w:rsidRPr="008647CB" w14:paraId="29FE0495" w14:textId="77777777" w:rsidTr="00AF7678">
        <w:trPr>
          <w:trHeight w:hRule="exact" w:val="397"/>
          <w:jc w:val="center"/>
        </w:trPr>
        <w:tc>
          <w:tcPr>
            <w:tcW w:w="890" w:type="dxa"/>
            <w:shd w:val="clear" w:color="auto" w:fill="FBE4D5" w:themeFill="accent2" w:themeFillTint="33"/>
            <w:vAlign w:val="center"/>
          </w:tcPr>
          <w:p w14:paraId="57F80977" w14:textId="77777777" w:rsidR="00CD12E1" w:rsidRPr="008647CB" w:rsidRDefault="00CD12E1" w:rsidP="00CD12E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a.</w:t>
            </w:r>
          </w:p>
        </w:tc>
        <w:tc>
          <w:tcPr>
            <w:tcW w:w="6720" w:type="dxa"/>
            <w:shd w:val="clear" w:color="auto" w:fill="FFFFFF" w:themeFill="background1"/>
            <w:vAlign w:val="center"/>
          </w:tcPr>
          <w:p w14:paraId="6190078D" w14:textId="77777777" w:rsidR="00CD12E1" w:rsidRDefault="00CD12E1" w:rsidP="00CD12E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Preliminaries</w:t>
            </w:r>
          </w:p>
        </w:tc>
        <w:tc>
          <w:tcPr>
            <w:tcW w:w="2176" w:type="dxa"/>
            <w:vAlign w:val="center"/>
          </w:tcPr>
          <w:p w14:paraId="6D7E8695" w14:textId="77777777" w:rsidR="00CD12E1" w:rsidRPr="008647CB" w:rsidRDefault="00CD12E1" w:rsidP="00CD12E1">
            <w:pPr>
              <w:rPr>
                <w:b/>
                <w:sz w:val="20"/>
              </w:rPr>
            </w:pPr>
          </w:p>
        </w:tc>
      </w:tr>
      <w:tr w:rsidR="00CD12E1" w:rsidRPr="008647CB" w14:paraId="52E9F65D" w14:textId="77777777" w:rsidTr="00AF7678">
        <w:trPr>
          <w:trHeight w:hRule="exact" w:val="397"/>
          <w:jc w:val="center"/>
        </w:trPr>
        <w:tc>
          <w:tcPr>
            <w:tcW w:w="890" w:type="dxa"/>
            <w:shd w:val="clear" w:color="auto" w:fill="FBE4D5" w:themeFill="accent2" w:themeFillTint="33"/>
            <w:vAlign w:val="center"/>
          </w:tcPr>
          <w:p w14:paraId="110284C0" w14:textId="77777777" w:rsidR="00CD12E1" w:rsidRPr="008647CB" w:rsidRDefault="00CD12E1" w:rsidP="00CD12E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b.</w:t>
            </w:r>
          </w:p>
        </w:tc>
        <w:tc>
          <w:tcPr>
            <w:tcW w:w="6720" w:type="dxa"/>
            <w:shd w:val="clear" w:color="auto" w:fill="FFFFFF" w:themeFill="background1"/>
            <w:vAlign w:val="center"/>
          </w:tcPr>
          <w:p w14:paraId="28AB6B34" w14:textId="77777777" w:rsidR="00CD12E1" w:rsidRPr="008647CB" w:rsidRDefault="00CD12E1" w:rsidP="00CD12E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All works associated with Site clearance and relocation of material</w:t>
            </w:r>
          </w:p>
        </w:tc>
        <w:tc>
          <w:tcPr>
            <w:tcW w:w="2176" w:type="dxa"/>
            <w:vAlign w:val="center"/>
          </w:tcPr>
          <w:p w14:paraId="533C7F3C" w14:textId="77777777" w:rsidR="00CD12E1" w:rsidRPr="008647CB" w:rsidRDefault="00CD12E1" w:rsidP="00CD12E1">
            <w:pPr>
              <w:rPr>
                <w:b/>
                <w:sz w:val="20"/>
              </w:rPr>
            </w:pPr>
          </w:p>
        </w:tc>
      </w:tr>
      <w:tr w:rsidR="00CD12E1" w:rsidRPr="008647CB" w14:paraId="6091182D" w14:textId="77777777" w:rsidTr="00A95E6F">
        <w:trPr>
          <w:trHeight w:hRule="exact" w:val="846"/>
          <w:jc w:val="center"/>
        </w:trPr>
        <w:tc>
          <w:tcPr>
            <w:tcW w:w="890" w:type="dxa"/>
            <w:shd w:val="clear" w:color="auto" w:fill="FBE4D5" w:themeFill="accent2" w:themeFillTint="33"/>
            <w:vAlign w:val="center"/>
          </w:tcPr>
          <w:p w14:paraId="279A4CE7" w14:textId="2C03C77C" w:rsidR="00CD12E1" w:rsidRPr="008647CB" w:rsidRDefault="00CD12E1" w:rsidP="00CD12E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c.</w:t>
            </w:r>
          </w:p>
        </w:tc>
        <w:tc>
          <w:tcPr>
            <w:tcW w:w="6720" w:type="dxa"/>
            <w:shd w:val="clear" w:color="auto" w:fill="FFFFFF" w:themeFill="background1"/>
            <w:vAlign w:val="center"/>
          </w:tcPr>
          <w:p w14:paraId="65850E49" w14:textId="55A1F89B" w:rsidR="00CD12E1" w:rsidRPr="008647CB" w:rsidRDefault="00CD12E1" w:rsidP="00CD12E1">
            <w:pPr>
              <w:rPr>
                <w:b/>
                <w:sz w:val="20"/>
              </w:rPr>
            </w:pPr>
            <w:r w:rsidRPr="00CD12E1">
              <w:rPr>
                <w:b/>
                <w:sz w:val="20"/>
              </w:rPr>
              <w:t xml:space="preserve">All works associated with External Silage Slab and Dungstead Pit (including demolition and site clearance) including all effluent storage and associated </w:t>
            </w:r>
            <w:r w:rsidR="00A95E6F" w:rsidRPr="00A95E6F">
              <w:rPr>
                <w:b/>
                <w:sz w:val="20"/>
              </w:rPr>
              <w:t>channels and solid slabs</w:t>
            </w:r>
            <w:r w:rsidR="00A95E6F" w:rsidRPr="00A95E6F">
              <w:rPr>
                <w:b/>
                <w:sz w:val="20"/>
              </w:rPr>
              <w:t xml:space="preserve"> </w:t>
            </w:r>
            <w:r w:rsidRPr="00CD12E1">
              <w:rPr>
                <w:b/>
                <w:sz w:val="20"/>
              </w:rPr>
              <w:t>drainage</w:t>
            </w:r>
          </w:p>
        </w:tc>
        <w:tc>
          <w:tcPr>
            <w:tcW w:w="2176" w:type="dxa"/>
            <w:vAlign w:val="center"/>
          </w:tcPr>
          <w:p w14:paraId="3C81F497" w14:textId="77777777" w:rsidR="00CD12E1" w:rsidRPr="008647CB" w:rsidRDefault="00CD12E1" w:rsidP="00CD12E1">
            <w:pPr>
              <w:rPr>
                <w:b/>
                <w:sz w:val="20"/>
              </w:rPr>
            </w:pPr>
          </w:p>
        </w:tc>
      </w:tr>
      <w:tr w:rsidR="002C3FEC" w:rsidRPr="008647CB" w14:paraId="649AB14C" w14:textId="77777777" w:rsidTr="002C3FEC">
        <w:trPr>
          <w:trHeight w:hRule="exact" w:val="1631"/>
          <w:jc w:val="center"/>
        </w:trPr>
        <w:tc>
          <w:tcPr>
            <w:tcW w:w="890" w:type="dxa"/>
            <w:shd w:val="clear" w:color="auto" w:fill="FBE4D5" w:themeFill="accent2" w:themeFillTint="33"/>
            <w:vAlign w:val="center"/>
          </w:tcPr>
          <w:p w14:paraId="0C55B82A" w14:textId="5015ED2D" w:rsidR="002C3FEC" w:rsidRDefault="002C3FEC" w:rsidP="00CD12E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d.</w:t>
            </w:r>
          </w:p>
        </w:tc>
        <w:tc>
          <w:tcPr>
            <w:tcW w:w="6720" w:type="dxa"/>
            <w:shd w:val="clear" w:color="auto" w:fill="FFFFFF" w:themeFill="background1"/>
            <w:vAlign w:val="center"/>
          </w:tcPr>
          <w:p w14:paraId="3C8B56AA" w14:textId="77777777" w:rsidR="002C3FEC" w:rsidRDefault="002C3FEC" w:rsidP="002C3FE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Incl for </w:t>
            </w:r>
          </w:p>
          <w:p w14:paraId="4888968B" w14:textId="77777777" w:rsidR="002C3FEC" w:rsidRDefault="002C3FEC" w:rsidP="002C3FEC">
            <w:pPr>
              <w:pStyle w:val="ListParagraph"/>
              <w:numPr>
                <w:ilvl w:val="0"/>
                <w:numId w:val="16"/>
              </w:numPr>
              <w:rPr>
                <w:b/>
                <w:sz w:val="20"/>
              </w:rPr>
            </w:pPr>
            <w:r w:rsidRPr="002C3FEC">
              <w:rPr>
                <w:b/>
                <w:sz w:val="20"/>
              </w:rPr>
              <w:t>Any miscellaneous costs not included above</w:t>
            </w:r>
          </w:p>
          <w:p w14:paraId="399EA65D" w14:textId="77777777" w:rsidR="002C3FEC" w:rsidRDefault="002C3FEC" w:rsidP="002C3FEC">
            <w:pPr>
              <w:pStyle w:val="ListParagraph"/>
              <w:numPr>
                <w:ilvl w:val="0"/>
                <w:numId w:val="16"/>
              </w:numPr>
              <w:rPr>
                <w:b/>
                <w:sz w:val="20"/>
              </w:rPr>
            </w:pPr>
            <w:r w:rsidRPr="002C3FEC">
              <w:rPr>
                <w:b/>
                <w:sz w:val="20"/>
              </w:rPr>
              <w:t>PSCS Role</w:t>
            </w:r>
          </w:p>
          <w:p w14:paraId="4F86DD07" w14:textId="1D72010A" w:rsidR="002C3FEC" w:rsidRPr="00CD12E1" w:rsidRDefault="002C3FEC" w:rsidP="002C3FEC">
            <w:pPr>
              <w:pStyle w:val="ListParagraph"/>
              <w:numPr>
                <w:ilvl w:val="0"/>
                <w:numId w:val="16"/>
              </w:numPr>
              <w:rPr>
                <w:b/>
                <w:sz w:val="20"/>
              </w:rPr>
            </w:pPr>
            <w:r w:rsidRPr="002C3FEC">
              <w:rPr>
                <w:b/>
                <w:sz w:val="20"/>
              </w:rPr>
              <w:t>Insurances and overheads</w:t>
            </w:r>
          </w:p>
        </w:tc>
        <w:tc>
          <w:tcPr>
            <w:tcW w:w="2176" w:type="dxa"/>
            <w:vAlign w:val="center"/>
          </w:tcPr>
          <w:p w14:paraId="03DA311C" w14:textId="77777777" w:rsidR="002C3FEC" w:rsidRPr="008647CB" w:rsidRDefault="002C3FEC" w:rsidP="00CD12E1">
            <w:pPr>
              <w:rPr>
                <w:b/>
                <w:sz w:val="20"/>
              </w:rPr>
            </w:pPr>
          </w:p>
        </w:tc>
      </w:tr>
      <w:tr w:rsidR="00CD12E1" w:rsidRPr="008647CB" w14:paraId="0CA09043" w14:textId="77777777" w:rsidTr="00B23CDC">
        <w:trPr>
          <w:trHeight w:hRule="exact" w:val="397"/>
          <w:jc w:val="center"/>
        </w:trPr>
        <w:tc>
          <w:tcPr>
            <w:tcW w:w="9786" w:type="dxa"/>
            <w:gridSpan w:val="3"/>
            <w:shd w:val="clear" w:color="auto" w:fill="FFFFFF" w:themeFill="background1"/>
            <w:vAlign w:val="center"/>
          </w:tcPr>
          <w:p w14:paraId="0BE288A3" w14:textId="6F034981" w:rsidR="00CD12E1" w:rsidRPr="008647CB" w:rsidRDefault="00CD12E1" w:rsidP="00CD12E1">
            <w:pPr>
              <w:rPr>
                <w:b/>
                <w:sz w:val="20"/>
              </w:rPr>
            </w:pPr>
          </w:p>
        </w:tc>
      </w:tr>
      <w:tr w:rsidR="00CD12E1" w:rsidRPr="008647CB" w14:paraId="38595A36" w14:textId="77777777" w:rsidTr="00B23CDC">
        <w:trPr>
          <w:trHeight w:hRule="exact" w:val="397"/>
          <w:jc w:val="center"/>
        </w:trPr>
        <w:tc>
          <w:tcPr>
            <w:tcW w:w="890" w:type="dxa"/>
            <w:shd w:val="clear" w:color="auto" w:fill="FBE4D5" w:themeFill="accent2" w:themeFillTint="33"/>
            <w:vAlign w:val="center"/>
          </w:tcPr>
          <w:p w14:paraId="61681952" w14:textId="40B2633A" w:rsidR="00CD12E1" w:rsidRPr="008647CB" w:rsidRDefault="00CD12E1" w:rsidP="00CD12E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Sum</w:t>
            </w:r>
          </w:p>
        </w:tc>
        <w:tc>
          <w:tcPr>
            <w:tcW w:w="6720" w:type="dxa"/>
            <w:shd w:val="clear" w:color="auto" w:fill="FFFFFF" w:themeFill="background1"/>
            <w:vAlign w:val="center"/>
          </w:tcPr>
          <w:p w14:paraId="71A048BC" w14:textId="0BB0A23D" w:rsidR="00CD12E1" w:rsidRPr="008647CB" w:rsidRDefault="00CD12E1" w:rsidP="00CD12E1">
            <w:pPr>
              <w:rPr>
                <w:b/>
                <w:sz w:val="20"/>
              </w:rPr>
            </w:pPr>
            <w:r w:rsidRPr="008647CB">
              <w:rPr>
                <w:b/>
                <w:sz w:val="20"/>
              </w:rPr>
              <w:t>Total amount to Form of Tender</w:t>
            </w:r>
          </w:p>
        </w:tc>
        <w:tc>
          <w:tcPr>
            <w:tcW w:w="2176" w:type="dxa"/>
            <w:vAlign w:val="center"/>
          </w:tcPr>
          <w:p w14:paraId="58B1CEDA" w14:textId="7F42ED6D" w:rsidR="00CD12E1" w:rsidRPr="008647CB" w:rsidRDefault="00CD12E1" w:rsidP="00CD12E1">
            <w:pPr>
              <w:rPr>
                <w:b/>
                <w:sz w:val="20"/>
              </w:rPr>
            </w:pPr>
          </w:p>
        </w:tc>
      </w:tr>
    </w:tbl>
    <w:p w14:paraId="32AC7C76" w14:textId="77777777" w:rsidR="008B2F0C" w:rsidRPr="001B09C4" w:rsidRDefault="008B2F0C" w:rsidP="008B2F0C">
      <w:pPr>
        <w:rPr>
          <w:vanish/>
        </w:rPr>
      </w:pPr>
    </w:p>
    <w:sectPr w:rsidR="008B2F0C" w:rsidRPr="001B09C4" w:rsidSect="00516814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D9CB5" w14:textId="77777777" w:rsidR="00C311FF" w:rsidRDefault="00C311FF">
      <w:pPr>
        <w:spacing w:after="0" w:line="240" w:lineRule="auto"/>
      </w:pPr>
      <w:r>
        <w:separator/>
      </w:r>
    </w:p>
  </w:endnote>
  <w:endnote w:type="continuationSeparator" w:id="0">
    <w:p w14:paraId="36B93E71" w14:textId="77777777" w:rsidR="00C311FF" w:rsidRDefault="00C31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183120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27188042" w14:textId="77777777" w:rsidR="000D03E0" w:rsidRDefault="000D03E0" w:rsidP="00A220D3">
        <w:pPr>
          <w:pStyle w:val="Footer"/>
          <w:pBdr>
            <w:top w:val="single" w:sz="4" w:space="1" w:color="D9D9D9" w:themeColor="background1" w:themeShade="D9"/>
          </w:pBdr>
          <w:jc w:val="center"/>
        </w:pPr>
      </w:p>
      <w:p w14:paraId="71FD277C" w14:textId="79AFADE8" w:rsidR="000D03E0" w:rsidRDefault="000D03E0" w:rsidP="00A220D3">
        <w:pPr>
          <w:pStyle w:val="Footer"/>
          <w:pBdr>
            <w:top w:val="single" w:sz="4" w:space="1" w:color="D9D9D9" w:themeColor="background1" w:themeShade="D9"/>
          </w:pBdr>
          <w:jc w:val="right"/>
          <w:rPr>
            <w:b/>
          </w:rPr>
        </w:pPr>
        <w:r w:rsidRPr="00AC0329">
          <w:rPr>
            <w:sz w:val="20"/>
            <w:szCs w:val="20"/>
          </w:rPr>
          <w:fldChar w:fldCharType="begin"/>
        </w:r>
        <w:r w:rsidRPr="00AC0329">
          <w:rPr>
            <w:sz w:val="20"/>
            <w:szCs w:val="20"/>
          </w:rPr>
          <w:instrText xml:space="preserve"> PAGE   \* MERGEFORMAT </w:instrText>
        </w:r>
        <w:r w:rsidRPr="00AC0329">
          <w:rPr>
            <w:sz w:val="20"/>
            <w:szCs w:val="20"/>
          </w:rPr>
          <w:fldChar w:fldCharType="separate"/>
        </w:r>
        <w:r w:rsidR="006E4E82" w:rsidRPr="006E4E82">
          <w:rPr>
            <w:b/>
            <w:noProof/>
            <w:sz w:val="20"/>
            <w:szCs w:val="20"/>
          </w:rPr>
          <w:t>1</w:t>
        </w:r>
        <w:r w:rsidRPr="00AC0329">
          <w:rPr>
            <w:sz w:val="20"/>
            <w:szCs w:val="20"/>
          </w:rPr>
          <w:fldChar w:fldCharType="end"/>
        </w:r>
        <w:r w:rsidRPr="00AC0329">
          <w:rPr>
            <w:b/>
            <w:sz w:val="20"/>
            <w:szCs w:val="20"/>
          </w:rPr>
          <w:t xml:space="preserve"> | </w:t>
        </w:r>
        <w:r w:rsidRPr="00AC0329">
          <w:rPr>
            <w:color w:val="7F7F7F" w:themeColor="background1" w:themeShade="7F"/>
            <w:spacing w:val="60"/>
            <w:sz w:val="20"/>
            <w:szCs w:val="20"/>
          </w:rPr>
          <w:t>Page</w:t>
        </w:r>
      </w:p>
    </w:sdtContent>
  </w:sdt>
  <w:p w14:paraId="17E0B324" w14:textId="77777777" w:rsidR="000D03E0" w:rsidRDefault="000D03E0" w:rsidP="00A220D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10883" w14:textId="77777777" w:rsidR="00C311FF" w:rsidRDefault="00C311FF">
      <w:pPr>
        <w:spacing w:after="0" w:line="240" w:lineRule="auto"/>
      </w:pPr>
      <w:r>
        <w:separator/>
      </w:r>
    </w:p>
  </w:footnote>
  <w:footnote w:type="continuationSeparator" w:id="0">
    <w:p w14:paraId="037D1912" w14:textId="77777777" w:rsidR="00C311FF" w:rsidRDefault="00C31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C7940" w14:textId="77777777" w:rsidR="000D03E0" w:rsidRDefault="000D03E0" w:rsidP="00DB620E">
    <w:pPr>
      <w:pStyle w:val="Header"/>
      <w:jc w:val="center"/>
    </w:pPr>
  </w:p>
  <w:p w14:paraId="53D45C46" w14:textId="77777777" w:rsidR="000D03E0" w:rsidRDefault="000D03E0" w:rsidP="0043147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9B8E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334B05"/>
    <w:multiLevelType w:val="hybridMultilevel"/>
    <w:tmpl w:val="DC568240"/>
    <w:lvl w:ilvl="0" w:tplc="97DE930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E0E75"/>
    <w:multiLevelType w:val="hybridMultilevel"/>
    <w:tmpl w:val="98B4ADF4"/>
    <w:lvl w:ilvl="0" w:tplc="8320FE88">
      <w:numFmt w:val="bullet"/>
      <w:lvlText w:val="•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AF78DC"/>
    <w:multiLevelType w:val="multilevel"/>
    <w:tmpl w:val="699E5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0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F1A5DD8"/>
    <w:multiLevelType w:val="multilevel"/>
    <w:tmpl w:val="202220FC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Number2"/>
      <w:lvlText w:val="%2)"/>
      <w:lvlJc w:val="left"/>
      <w:pPr>
        <w:tabs>
          <w:tab w:val="num" w:pos="357"/>
        </w:tabs>
        <w:ind w:left="714" w:hanging="357"/>
      </w:pPr>
      <w:rPr>
        <w:rFonts w:hint="default"/>
      </w:rPr>
    </w:lvl>
    <w:lvl w:ilvl="2">
      <w:start w:val="1"/>
      <w:numFmt w:val="lowerRoman"/>
      <w:pStyle w:val="ListNumber3"/>
      <w:lvlText w:val="%3)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071"/>
        </w:tabs>
        <w:ind w:left="1428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428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5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2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99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6"/>
        </w:tabs>
        <w:ind w:left="3213" w:hanging="357"/>
      </w:pPr>
      <w:rPr>
        <w:rFonts w:hint="default"/>
      </w:rPr>
    </w:lvl>
  </w:abstractNum>
  <w:abstractNum w:abstractNumId="5" w15:restartNumberingAfterBreak="0">
    <w:nsid w:val="26636160"/>
    <w:multiLevelType w:val="multilevel"/>
    <w:tmpl w:val="FB08F79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9C3480F"/>
    <w:multiLevelType w:val="hybridMultilevel"/>
    <w:tmpl w:val="39F6EF54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BC3A05"/>
    <w:multiLevelType w:val="hybridMultilevel"/>
    <w:tmpl w:val="C688DAC2"/>
    <w:lvl w:ilvl="0" w:tplc="66FC3766">
      <w:numFmt w:val="bullet"/>
      <w:lvlText w:val="•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27178F"/>
    <w:multiLevelType w:val="multilevel"/>
    <w:tmpl w:val="B03A0D68"/>
    <w:lvl w:ilvl="0">
      <w:start w:val="1"/>
      <w:numFmt w:val="bullet"/>
      <w:pStyle w:val="ListBullet"/>
      <w:lvlText w:val=""/>
      <w:lvlJc w:val="left"/>
      <w:pPr>
        <w:ind w:left="1066" w:hanging="357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423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780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5"/>
        </w:tabs>
        <w:ind w:left="2137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5"/>
        </w:tabs>
        <w:ind w:left="2494" w:hanging="35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5"/>
        </w:tabs>
        <w:ind w:left="2851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5"/>
        </w:tabs>
        <w:ind w:left="3208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5"/>
        </w:tabs>
        <w:ind w:left="3565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5"/>
        </w:tabs>
        <w:ind w:left="3922" w:hanging="357"/>
      </w:pPr>
      <w:rPr>
        <w:rFonts w:ascii="Wingdings" w:hAnsi="Wingdings" w:hint="default"/>
      </w:rPr>
    </w:lvl>
  </w:abstractNum>
  <w:abstractNum w:abstractNumId="9" w15:restartNumberingAfterBreak="0">
    <w:nsid w:val="3DFC3C38"/>
    <w:multiLevelType w:val="multilevel"/>
    <w:tmpl w:val="FE3A7C08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45D007D8"/>
    <w:multiLevelType w:val="hybridMultilevel"/>
    <w:tmpl w:val="B1AE119C"/>
    <w:lvl w:ilvl="0" w:tplc="CDCCA086"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310EDB"/>
    <w:multiLevelType w:val="hybridMultilevel"/>
    <w:tmpl w:val="8416AF6E"/>
    <w:lvl w:ilvl="0" w:tplc="18090001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9B09AD"/>
    <w:multiLevelType w:val="hybridMultilevel"/>
    <w:tmpl w:val="E49A6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735518"/>
    <w:multiLevelType w:val="hybridMultilevel"/>
    <w:tmpl w:val="7F1A976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604D6"/>
    <w:multiLevelType w:val="hybridMultilevel"/>
    <w:tmpl w:val="87E4DB7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9656F"/>
    <w:multiLevelType w:val="multilevel"/>
    <w:tmpl w:val="3536B134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lowerLetter"/>
      <w:lvlText w:val="(%5)"/>
      <w:lvlJc w:val="left"/>
      <w:pPr>
        <w:ind w:left="3050" w:hanging="850"/>
      </w:pPr>
      <w:rPr>
        <w:rFonts w:ascii="Arial" w:hAnsi="Arial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2032796607">
    <w:abstractNumId w:val="5"/>
  </w:num>
  <w:num w:numId="2" w16cid:durableId="1207329387">
    <w:abstractNumId w:val="15"/>
  </w:num>
  <w:num w:numId="3" w16cid:durableId="269289248">
    <w:abstractNumId w:val="8"/>
  </w:num>
  <w:num w:numId="4" w16cid:durableId="1141313885">
    <w:abstractNumId w:val="4"/>
  </w:num>
  <w:num w:numId="5" w16cid:durableId="1462066929">
    <w:abstractNumId w:val="13"/>
  </w:num>
  <w:num w:numId="6" w16cid:durableId="956181852">
    <w:abstractNumId w:val="9"/>
  </w:num>
  <w:num w:numId="7" w16cid:durableId="1375151745">
    <w:abstractNumId w:val="0"/>
  </w:num>
  <w:num w:numId="8" w16cid:durableId="18510948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28738475">
    <w:abstractNumId w:val="11"/>
  </w:num>
  <w:num w:numId="10" w16cid:durableId="1933007036">
    <w:abstractNumId w:val="12"/>
  </w:num>
  <w:num w:numId="11" w16cid:durableId="601568360">
    <w:abstractNumId w:val="1"/>
  </w:num>
  <w:num w:numId="12" w16cid:durableId="239289853">
    <w:abstractNumId w:val="10"/>
  </w:num>
  <w:num w:numId="13" w16cid:durableId="923416142">
    <w:abstractNumId w:val="7"/>
  </w:num>
  <w:num w:numId="14" w16cid:durableId="255749045">
    <w:abstractNumId w:val="2"/>
  </w:num>
  <w:num w:numId="15" w16cid:durableId="984965785">
    <w:abstractNumId w:val="6"/>
  </w:num>
  <w:num w:numId="16" w16cid:durableId="175119483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08B"/>
    <w:rsid w:val="000017B7"/>
    <w:rsid w:val="00010A19"/>
    <w:rsid w:val="000110BE"/>
    <w:rsid w:val="000118D1"/>
    <w:rsid w:val="00013F00"/>
    <w:rsid w:val="0001406C"/>
    <w:rsid w:val="00014D67"/>
    <w:rsid w:val="00017A27"/>
    <w:rsid w:val="00017E6B"/>
    <w:rsid w:val="00020977"/>
    <w:rsid w:val="000243F5"/>
    <w:rsid w:val="00025597"/>
    <w:rsid w:val="00033084"/>
    <w:rsid w:val="00036422"/>
    <w:rsid w:val="000372CC"/>
    <w:rsid w:val="000416DC"/>
    <w:rsid w:val="00045E8B"/>
    <w:rsid w:val="0004790B"/>
    <w:rsid w:val="00050CE7"/>
    <w:rsid w:val="000517EC"/>
    <w:rsid w:val="000528E7"/>
    <w:rsid w:val="00054B94"/>
    <w:rsid w:val="00062B73"/>
    <w:rsid w:val="00070465"/>
    <w:rsid w:val="00081138"/>
    <w:rsid w:val="0008188F"/>
    <w:rsid w:val="00081DB0"/>
    <w:rsid w:val="00081DD7"/>
    <w:rsid w:val="00093AFC"/>
    <w:rsid w:val="00095ADE"/>
    <w:rsid w:val="000A1FF3"/>
    <w:rsid w:val="000A2762"/>
    <w:rsid w:val="000A5C26"/>
    <w:rsid w:val="000A7A5E"/>
    <w:rsid w:val="000C0359"/>
    <w:rsid w:val="000C203E"/>
    <w:rsid w:val="000C7229"/>
    <w:rsid w:val="000C77DD"/>
    <w:rsid w:val="000D03E0"/>
    <w:rsid w:val="000D116D"/>
    <w:rsid w:val="000D24E5"/>
    <w:rsid w:val="000D6E44"/>
    <w:rsid w:val="000E565E"/>
    <w:rsid w:val="000E6221"/>
    <w:rsid w:val="000E73EF"/>
    <w:rsid w:val="000E7777"/>
    <w:rsid w:val="000F73C4"/>
    <w:rsid w:val="00102B20"/>
    <w:rsid w:val="00111BB4"/>
    <w:rsid w:val="00111CC6"/>
    <w:rsid w:val="00117279"/>
    <w:rsid w:val="00121C53"/>
    <w:rsid w:val="001369F3"/>
    <w:rsid w:val="00144456"/>
    <w:rsid w:val="001561AC"/>
    <w:rsid w:val="0016766C"/>
    <w:rsid w:val="0017392F"/>
    <w:rsid w:val="00176FCF"/>
    <w:rsid w:val="00181AE0"/>
    <w:rsid w:val="001832A5"/>
    <w:rsid w:val="00185571"/>
    <w:rsid w:val="00185FBB"/>
    <w:rsid w:val="0018621C"/>
    <w:rsid w:val="001879BD"/>
    <w:rsid w:val="001979A9"/>
    <w:rsid w:val="001B72FD"/>
    <w:rsid w:val="001C4889"/>
    <w:rsid w:val="001D359E"/>
    <w:rsid w:val="001D3FBD"/>
    <w:rsid w:val="001D64E0"/>
    <w:rsid w:val="001E53A2"/>
    <w:rsid w:val="001E6186"/>
    <w:rsid w:val="001E7838"/>
    <w:rsid w:val="001F41CE"/>
    <w:rsid w:val="001F5924"/>
    <w:rsid w:val="001F70A6"/>
    <w:rsid w:val="00200A2C"/>
    <w:rsid w:val="00202711"/>
    <w:rsid w:val="00203C50"/>
    <w:rsid w:val="002128BA"/>
    <w:rsid w:val="002237B5"/>
    <w:rsid w:val="00225BBE"/>
    <w:rsid w:val="00225DB0"/>
    <w:rsid w:val="00226088"/>
    <w:rsid w:val="002333D4"/>
    <w:rsid w:val="00235D95"/>
    <w:rsid w:val="0024691B"/>
    <w:rsid w:val="00247A1E"/>
    <w:rsid w:val="002511CA"/>
    <w:rsid w:val="002525F4"/>
    <w:rsid w:val="00255743"/>
    <w:rsid w:val="00257E3A"/>
    <w:rsid w:val="00262DD5"/>
    <w:rsid w:val="002668FE"/>
    <w:rsid w:val="00272817"/>
    <w:rsid w:val="00276CB4"/>
    <w:rsid w:val="00277C5F"/>
    <w:rsid w:val="00280071"/>
    <w:rsid w:val="002813FD"/>
    <w:rsid w:val="0028341F"/>
    <w:rsid w:val="00291764"/>
    <w:rsid w:val="00291773"/>
    <w:rsid w:val="00297D80"/>
    <w:rsid w:val="002A56DA"/>
    <w:rsid w:val="002B0A21"/>
    <w:rsid w:val="002B6A91"/>
    <w:rsid w:val="002B6B02"/>
    <w:rsid w:val="002B7119"/>
    <w:rsid w:val="002C3345"/>
    <w:rsid w:val="002C3FEC"/>
    <w:rsid w:val="002D08E2"/>
    <w:rsid w:val="002D5CE5"/>
    <w:rsid w:val="002E1782"/>
    <w:rsid w:val="002E23D2"/>
    <w:rsid w:val="002E5718"/>
    <w:rsid w:val="002F39E0"/>
    <w:rsid w:val="002F5AEB"/>
    <w:rsid w:val="00302484"/>
    <w:rsid w:val="00304B08"/>
    <w:rsid w:val="00305569"/>
    <w:rsid w:val="00310E82"/>
    <w:rsid w:val="0031597C"/>
    <w:rsid w:val="00321B71"/>
    <w:rsid w:val="00324AD9"/>
    <w:rsid w:val="0032774C"/>
    <w:rsid w:val="003278CD"/>
    <w:rsid w:val="00334638"/>
    <w:rsid w:val="00343134"/>
    <w:rsid w:val="00346942"/>
    <w:rsid w:val="00346C39"/>
    <w:rsid w:val="003606DA"/>
    <w:rsid w:val="00361295"/>
    <w:rsid w:val="0036335E"/>
    <w:rsid w:val="0037199A"/>
    <w:rsid w:val="00374781"/>
    <w:rsid w:val="00385E2B"/>
    <w:rsid w:val="00386266"/>
    <w:rsid w:val="00392877"/>
    <w:rsid w:val="00397E6B"/>
    <w:rsid w:val="003A2A5E"/>
    <w:rsid w:val="003A5B2E"/>
    <w:rsid w:val="003A77F2"/>
    <w:rsid w:val="003C076F"/>
    <w:rsid w:val="003C0E87"/>
    <w:rsid w:val="003C5745"/>
    <w:rsid w:val="003C62BF"/>
    <w:rsid w:val="003D36AA"/>
    <w:rsid w:val="003D6D6E"/>
    <w:rsid w:val="003E1C41"/>
    <w:rsid w:val="003E3AC8"/>
    <w:rsid w:val="003E3E52"/>
    <w:rsid w:val="004042AB"/>
    <w:rsid w:val="004048B4"/>
    <w:rsid w:val="0041157C"/>
    <w:rsid w:val="004115D4"/>
    <w:rsid w:val="004130DE"/>
    <w:rsid w:val="00417AD2"/>
    <w:rsid w:val="00420986"/>
    <w:rsid w:val="00421998"/>
    <w:rsid w:val="0042764B"/>
    <w:rsid w:val="00431473"/>
    <w:rsid w:val="00434725"/>
    <w:rsid w:val="00440DE1"/>
    <w:rsid w:val="00453C81"/>
    <w:rsid w:val="00457355"/>
    <w:rsid w:val="00462F82"/>
    <w:rsid w:val="0046458B"/>
    <w:rsid w:val="00466DAD"/>
    <w:rsid w:val="004700C6"/>
    <w:rsid w:val="00474895"/>
    <w:rsid w:val="0048254B"/>
    <w:rsid w:val="00485BE8"/>
    <w:rsid w:val="004910C7"/>
    <w:rsid w:val="004920A6"/>
    <w:rsid w:val="004964F6"/>
    <w:rsid w:val="004A02A4"/>
    <w:rsid w:val="004A381D"/>
    <w:rsid w:val="004A39A1"/>
    <w:rsid w:val="004B1AC2"/>
    <w:rsid w:val="004B4676"/>
    <w:rsid w:val="004B59CF"/>
    <w:rsid w:val="004B5DCB"/>
    <w:rsid w:val="004B73C1"/>
    <w:rsid w:val="004B7790"/>
    <w:rsid w:val="004C2F53"/>
    <w:rsid w:val="004C743B"/>
    <w:rsid w:val="004D1057"/>
    <w:rsid w:val="004D4521"/>
    <w:rsid w:val="004D4D9B"/>
    <w:rsid w:val="004E67E6"/>
    <w:rsid w:val="004F180D"/>
    <w:rsid w:val="004F3989"/>
    <w:rsid w:val="004F6E27"/>
    <w:rsid w:val="00516814"/>
    <w:rsid w:val="0051773B"/>
    <w:rsid w:val="00534379"/>
    <w:rsid w:val="0055045B"/>
    <w:rsid w:val="00550C3A"/>
    <w:rsid w:val="00552377"/>
    <w:rsid w:val="0055578E"/>
    <w:rsid w:val="00561676"/>
    <w:rsid w:val="00561FE9"/>
    <w:rsid w:val="0056469D"/>
    <w:rsid w:val="0057172A"/>
    <w:rsid w:val="00573C09"/>
    <w:rsid w:val="005752FA"/>
    <w:rsid w:val="0058107F"/>
    <w:rsid w:val="005815BF"/>
    <w:rsid w:val="00581E51"/>
    <w:rsid w:val="005835F8"/>
    <w:rsid w:val="00586C18"/>
    <w:rsid w:val="00592FD9"/>
    <w:rsid w:val="00595211"/>
    <w:rsid w:val="005A7601"/>
    <w:rsid w:val="005B510B"/>
    <w:rsid w:val="005C422F"/>
    <w:rsid w:val="005C43F2"/>
    <w:rsid w:val="005C7F94"/>
    <w:rsid w:val="005D3220"/>
    <w:rsid w:val="005D7A6E"/>
    <w:rsid w:val="005E124A"/>
    <w:rsid w:val="005E239B"/>
    <w:rsid w:val="005E4CE3"/>
    <w:rsid w:val="005E5B7E"/>
    <w:rsid w:val="005E5DFC"/>
    <w:rsid w:val="005F1E2E"/>
    <w:rsid w:val="005F25EF"/>
    <w:rsid w:val="005F3EC8"/>
    <w:rsid w:val="005F6C6C"/>
    <w:rsid w:val="005F7DA7"/>
    <w:rsid w:val="00600384"/>
    <w:rsid w:val="006028CF"/>
    <w:rsid w:val="00612159"/>
    <w:rsid w:val="0061301F"/>
    <w:rsid w:val="00617FE8"/>
    <w:rsid w:val="00623B32"/>
    <w:rsid w:val="00623CB4"/>
    <w:rsid w:val="006273BF"/>
    <w:rsid w:val="0062753D"/>
    <w:rsid w:val="0063128E"/>
    <w:rsid w:val="00631BEC"/>
    <w:rsid w:val="00632BB6"/>
    <w:rsid w:val="00635810"/>
    <w:rsid w:val="006371E6"/>
    <w:rsid w:val="00640579"/>
    <w:rsid w:val="00646F44"/>
    <w:rsid w:val="006501A2"/>
    <w:rsid w:val="0065028A"/>
    <w:rsid w:val="00650F61"/>
    <w:rsid w:val="00655969"/>
    <w:rsid w:val="006607BD"/>
    <w:rsid w:val="006661F7"/>
    <w:rsid w:val="006700A4"/>
    <w:rsid w:val="0067765F"/>
    <w:rsid w:val="00686754"/>
    <w:rsid w:val="00692CB4"/>
    <w:rsid w:val="00694B76"/>
    <w:rsid w:val="00697277"/>
    <w:rsid w:val="006A16BD"/>
    <w:rsid w:val="006A4127"/>
    <w:rsid w:val="006A6FD8"/>
    <w:rsid w:val="006A7056"/>
    <w:rsid w:val="006B0A15"/>
    <w:rsid w:val="006B4F10"/>
    <w:rsid w:val="006B6C03"/>
    <w:rsid w:val="006C0472"/>
    <w:rsid w:val="006C7DBB"/>
    <w:rsid w:val="006D0B65"/>
    <w:rsid w:val="006D4D4D"/>
    <w:rsid w:val="006D6C24"/>
    <w:rsid w:val="006D6EA1"/>
    <w:rsid w:val="006E090C"/>
    <w:rsid w:val="006E1A96"/>
    <w:rsid w:val="006E4CCE"/>
    <w:rsid w:val="006E4E82"/>
    <w:rsid w:val="006E4F0C"/>
    <w:rsid w:val="006F31EE"/>
    <w:rsid w:val="006F5216"/>
    <w:rsid w:val="006F63DF"/>
    <w:rsid w:val="006F6C2E"/>
    <w:rsid w:val="00710EB3"/>
    <w:rsid w:val="00713CE6"/>
    <w:rsid w:val="007152AE"/>
    <w:rsid w:val="00722BD0"/>
    <w:rsid w:val="007304CD"/>
    <w:rsid w:val="007336C2"/>
    <w:rsid w:val="007337E3"/>
    <w:rsid w:val="00733EC4"/>
    <w:rsid w:val="007438F8"/>
    <w:rsid w:val="00744F1B"/>
    <w:rsid w:val="00745B11"/>
    <w:rsid w:val="00754653"/>
    <w:rsid w:val="00755C6B"/>
    <w:rsid w:val="00764ABF"/>
    <w:rsid w:val="0076624C"/>
    <w:rsid w:val="007708DE"/>
    <w:rsid w:val="007715C3"/>
    <w:rsid w:val="007777C7"/>
    <w:rsid w:val="00782524"/>
    <w:rsid w:val="0078350A"/>
    <w:rsid w:val="0078351D"/>
    <w:rsid w:val="007837FD"/>
    <w:rsid w:val="007A6836"/>
    <w:rsid w:val="007B0259"/>
    <w:rsid w:val="007B5AC3"/>
    <w:rsid w:val="007C28D0"/>
    <w:rsid w:val="007C3577"/>
    <w:rsid w:val="007C4115"/>
    <w:rsid w:val="007C4409"/>
    <w:rsid w:val="007C64A8"/>
    <w:rsid w:val="007D36BC"/>
    <w:rsid w:val="007F3CEC"/>
    <w:rsid w:val="00800439"/>
    <w:rsid w:val="00802894"/>
    <w:rsid w:val="00803B66"/>
    <w:rsid w:val="008045AC"/>
    <w:rsid w:val="0082108B"/>
    <w:rsid w:val="008226BC"/>
    <w:rsid w:val="00822945"/>
    <w:rsid w:val="00826194"/>
    <w:rsid w:val="0082749B"/>
    <w:rsid w:val="00837C11"/>
    <w:rsid w:val="00842CEF"/>
    <w:rsid w:val="008459B9"/>
    <w:rsid w:val="008460C2"/>
    <w:rsid w:val="00846B86"/>
    <w:rsid w:val="008504DC"/>
    <w:rsid w:val="008566FC"/>
    <w:rsid w:val="00863763"/>
    <w:rsid w:val="008647CB"/>
    <w:rsid w:val="0086683C"/>
    <w:rsid w:val="0086684A"/>
    <w:rsid w:val="00870989"/>
    <w:rsid w:val="008719ED"/>
    <w:rsid w:val="00875C53"/>
    <w:rsid w:val="00880264"/>
    <w:rsid w:val="0088427A"/>
    <w:rsid w:val="00884F09"/>
    <w:rsid w:val="00885B54"/>
    <w:rsid w:val="008933F9"/>
    <w:rsid w:val="00894055"/>
    <w:rsid w:val="00896600"/>
    <w:rsid w:val="008A2C20"/>
    <w:rsid w:val="008A6BD7"/>
    <w:rsid w:val="008B1736"/>
    <w:rsid w:val="008B2F0C"/>
    <w:rsid w:val="008B5A9F"/>
    <w:rsid w:val="008B6B4B"/>
    <w:rsid w:val="008B708F"/>
    <w:rsid w:val="008C1C1F"/>
    <w:rsid w:val="008D26EF"/>
    <w:rsid w:val="008E3E98"/>
    <w:rsid w:val="009018D4"/>
    <w:rsid w:val="00902469"/>
    <w:rsid w:val="00906524"/>
    <w:rsid w:val="00912130"/>
    <w:rsid w:val="009130E1"/>
    <w:rsid w:val="00913357"/>
    <w:rsid w:val="0092004B"/>
    <w:rsid w:val="009204DE"/>
    <w:rsid w:val="00921C15"/>
    <w:rsid w:val="00927309"/>
    <w:rsid w:val="00941AE5"/>
    <w:rsid w:val="00942EA0"/>
    <w:rsid w:val="00947A96"/>
    <w:rsid w:val="00947C3F"/>
    <w:rsid w:val="00950E1F"/>
    <w:rsid w:val="00954015"/>
    <w:rsid w:val="009555BB"/>
    <w:rsid w:val="00962307"/>
    <w:rsid w:val="00965169"/>
    <w:rsid w:val="00966DF3"/>
    <w:rsid w:val="009735BA"/>
    <w:rsid w:val="00973E78"/>
    <w:rsid w:val="00981CAA"/>
    <w:rsid w:val="00992DBE"/>
    <w:rsid w:val="009936C7"/>
    <w:rsid w:val="009979D9"/>
    <w:rsid w:val="009A07DD"/>
    <w:rsid w:val="009A0B3F"/>
    <w:rsid w:val="009A2373"/>
    <w:rsid w:val="009A2A8B"/>
    <w:rsid w:val="009A35D4"/>
    <w:rsid w:val="009A422B"/>
    <w:rsid w:val="009A56AA"/>
    <w:rsid w:val="009A6AEC"/>
    <w:rsid w:val="009B5A57"/>
    <w:rsid w:val="009B6F6A"/>
    <w:rsid w:val="009C6B83"/>
    <w:rsid w:val="009D326E"/>
    <w:rsid w:val="009E476B"/>
    <w:rsid w:val="009E6720"/>
    <w:rsid w:val="009F236A"/>
    <w:rsid w:val="009F2A42"/>
    <w:rsid w:val="009F2EAE"/>
    <w:rsid w:val="009F3A23"/>
    <w:rsid w:val="00A011AC"/>
    <w:rsid w:val="00A012F0"/>
    <w:rsid w:val="00A17375"/>
    <w:rsid w:val="00A207B5"/>
    <w:rsid w:val="00A220D3"/>
    <w:rsid w:val="00A22956"/>
    <w:rsid w:val="00A22C59"/>
    <w:rsid w:val="00A22DA3"/>
    <w:rsid w:val="00A246A8"/>
    <w:rsid w:val="00A27BD2"/>
    <w:rsid w:val="00A3465A"/>
    <w:rsid w:val="00A34B3F"/>
    <w:rsid w:val="00A4237D"/>
    <w:rsid w:val="00A477A1"/>
    <w:rsid w:val="00A60FEA"/>
    <w:rsid w:val="00A61CAD"/>
    <w:rsid w:val="00A6464B"/>
    <w:rsid w:val="00A74CC6"/>
    <w:rsid w:val="00A805ED"/>
    <w:rsid w:val="00A80C41"/>
    <w:rsid w:val="00A82576"/>
    <w:rsid w:val="00A84248"/>
    <w:rsid w:val="00A8718C"/>
    <w:rsid w:val="00A87D64"/>
    <w:rsid w:val="00A952AC"/>
    <w:rsid w:val="00A95E6F"/>
    <w:rsid w:val="00A9772A"/>
    <w:rsid w:val="00AA2257"/>
    <w:rsid w:val="00AA36E7"/>
    <w:rsid w:val="00AA7C6F"/>
    <w:rsid w:val="00AB33D1"/>
    <w:rsid w:val="00AB61F7"/>
    <w:rsid w:val="00AB77B1"/>
    <w:rsid w:val="00AC13A6"/>
    <w:rsid w:val="00AC1F35"/>
    <w:rsid w:val="00AC6D64"/>
    <w:rsid w:val="00AE15D7"/>
    <w:rsid w:val="00AE1F6E"/>
    <w:rsid w:val="00AF571D"/>
    <w:rsid w:val="00AF60D6"/>
    <w:rsid w:val="00B00675"/>
    <w:rsid w:val="00B23CDC"/>
    <w:rsid w:val="00B23D2C"/>
    <w:rsid w:val="00B47167"/>
    <w:rsid w:val="00B6361E"/>
    <w:rsid w:val="00B75A6A"/>
    <w:rsid w:val="00B77A33"/>
    <w:rsid w:val="00B77BBA"/>
    <w:rsid w:val="00B77D25"/>
    <w:rsid w:val="00B85D42"/>
    <w:rsid w:val="00B868C0"/>
    <w:rsid w:val="00BA1384"/>
    <w:rsid w:val="00BA3EED"/>
    <w:rsid w:val="00BA534A"/>
    <w:rsid w:val="00BA6750"/>
    <w:rsid w:val="00BB1C49"/>
    <w:rsid w:val="00BB5794"/>
    <w:rsid w:val="00BB706D"/>
    <w:rsid w:val="00BC2B29"/>
    <w:rsid w:val="00BC36A5"/>
    <w:rsid w:val="00BD1AC6"/>
    <w:rsid w:val="00BD44B2"/>
    <w:rsid w:val="00BD49E2"/>
    <w:rsid w:val="00BD5505"/>
    <w:rsid w:val="00BD775E"/>
    <w:rsid w:val="00BD7F8D"/>
    <w:rsid w:val="00BE2760"/>
    <w:rsid w:val="00BE3FAA"/>
    <w:rsid w:val="00BE508F"/>
    <w:rsid w:val="00BF10D1"/>
    <w:rsid w:val="00C03D48"/>
    <w:rsid w:val="00C04429"/>
    <w:rsid w:val="00C06FF0"/>
    <w:rsid w:val="00C145E7"/>
    <w:rsid w:val="00C14CEB"/>
    <w:rsid w:val="00C23C1F"/>
    <w:rsid w:val="00C25C3F"/>
    <w:rsid w:val="00C30ED8"/>
    <w:rsid w:val="00C311FF"/>
    <w:rsid w:val="00C330BE"/>
    <w:rsid w:val="00C43DF6"/>
    <w:rsid w:val="00C47BFF"/>
    <w:rsid w:val="00C50F39"/>
    <w:rsid w:val="00C63F93"/>
    <w:rsid w:val="00C66979"/>
    <w:rsid w:val="00C72DD3"/>
    <w:rsid w:val="00C77AA8"/>
    <w:rsid w:val="00C77AD4"/>
    <w:rsid w:val="00C833A0"/>
    <w:rsid w:val="00C83C6D"/>
    <w:rsid w:val="00C8572B"/>
    <w:rsid w:val="00C910F3"/>
    <w:rsid w:val="00C9795F"/>
    <w:rsid w:val="00CA08A9"/>
    <w:rsid w:val="00CB4DB7"/>
    <w:rsid w:val="00CC3ABF"/>
    <w:rsid w:val="00CC435A"/>
    <w:rsid w:val="00CC492E"/>
    <w:rsid w:val="00CC53C0"/>
    <w:rsid w:val="00CD02C7"/>
    <w:rsid w:val="00CD11EE"/>
    <w:rsid w:val="00CD12E1"/>
    <w:rsid w:val="00CD2E00"/>
    <w:rsid w:val="00CD491B"/>
    <w:rsid w:val="00CD5074"/>
    <w:rsid w:val="00CE6C23"/>
    <w:rsid w:val="00CF1B0C"/>
    <w:rsid w:val="00CF437E"/>
    <w:rsid w:val="00D0369D"/>
    <w:rsid w:val="00D03A5A"/>
    <w:rsid w:val="00D04EFA"/>
    <w:rsid w:val="00D13020"/>
    <w:rsid w:val="00D24EAC"/>
    <w:rsid w:val="00D259E7"/>
    <w:rsid w:val="00D26BAF"/>
    <w:rsid w:val="00D34423"/>
    <w:rsid w:val="00D44A67"/>
    <w:rsid w:val="00D47BFD"/>
    <w:rsid w:val="00D51B1F"/>
    <w:rsid w:val="00D57143"/>
    <w:rsid w:val="00D64A17"/>
    <w:rsid w:val="00D66BCD"/>
    <w:rsid w:val="00D7380E"/>
    <w:rsid w:val="00D82D39"/>
    <w:rsid w:val="00D852AF"/>
    <w:rsid w:val="00D85443"/>
    <w:rsid w:val="00D90D2C"/>
    <w:rsid w:val="00D9739A"/>
    <w:rsid w:val="00D975E1"/>
    <w:rsid w:val="00DA406D"/>
    <w:rsid w:val="00DA4CB3"/>
    <w:rsid w:val="00DB240A"/>
    <w:rsid w:val="00DB42C5"/>
    <w:rsid w:val="00DB4533"/>
    <w:rsid w:val="00DB620E"/>
    <w:rsid w:val="00DC00D6"/>
    <w:rsid w:val="00DC369C"/>
    <w:rsid w:val="00DD47B5"/>
    <w:rsid w:val="00DD4F45"/>
    <w:rsid w:val="00DE0923"/>
    <w:rsid w:val="00DE1EEE"/>
    <w:rsid w:val="00DE5067"/>
    <w:rsid w:val="00DF1017"/>
    <w:rsid w:val="00DF10B8"/>
    <w:rsid w:val="00DF6F91"/>
    <w:rsid w:val="00DF7607"/>
    <w:rsid w:val="00E032B3"/>
    <w:rsid w:val="00E14107"/>
    <w:rsid w:val="00E17971"/>
    <w:rsid w:val="00E22CB8"/>
    <w:rsid w:val="00E2411D"/>
    <w:rsid w:val="00E242A0"/>
    <w:rsid w:val="00E268C9"/>
    <w:rsid w:val="00E37E5E"/>
    <w:rsid w:val="00E37FD9"/>
    <w:rsid w:val="00E47ECC"/>
    <w:rsid w:val="00E50CA6"/>
    <w:rsid w:val="00E5358D"/>
    <w:rsid w:val="00E6025D"/>
    <w:rsid w:val="00E618F4"/>
    <w:rsid w:val="00E631DD"/>
    <w:rsid w:val="00E63690"/>
    <w:rsid w:val="00E732A4"/>
    <w:rsid w:val="00E96B1D"/>
    <w:rsid w:val="00E97AD6"/>
    <w:rsid w:val="00E97C8C"/>
    <w:rsid w:val="00EA0837"/>
    <w:rsid w:val="00EA0E5E"/>
    <w:rsid w:val="00EA1382"/>
    <w:rsid w:val="00EA2375"/>
    <w:rsid w:val="00EA4C04"/>
    <w:rsid w:val="00EA6036"/>
    <w:rsid w:val="00EC4369"/>
    <w:rsid w:val="00EC64F9"/>
    <w:rsid w:val="00ED303A"/>
    <w:rsid w:val="00ED5984"/>
    <w:rsid w:val="00EE247A"/>
    <w:rsid w:val="00EE2B14"/>
    <w:rsid w:val="00EE358A"/>
    <w:rsid w:val="00EE4F75"/>
    <w:rsid w:val="00EE5F1D"/>
    <w:rsid w:val="00EE6055"/>
    <w:rsid w:val="00EE68D2"/>
    <w:rsid w:val="00EF074F"/>
    <w:rsid w:val="00EF2440"/>
    <w:rsid w:val="00F0013A"/>
    <w:rsid w:val="00F029C2"/>
    <w:rsid w:val="00F10165"/>
    <w:rsid w:val="00F125D0"/>
    <w:rsid w:val="00F13FC3"/>
    <w:rsid w:val="00F21294"/>
    <w:rsid w:val="00F22678"/>
    <w:rsid w:val="00F251E2"/>
    <w:rsid w:val="00F311D5"/>
    <w:rsid w:val="00F4076A"/>
    <w:rsid w:val="00F42BFC"/>
    <w:rsid w:val="00F46F26"/>
    <w:rsid w:val="00F53C21"/>
    <w:rsid w:val="00F65250"/>
    <w:rsid w:val="00F7073C"/>
    <w:rsid w:val="00F735AA"/>
    <w:rsid w:val="00F771EC"/>
    <w:rsid w:val="00F77AFF"/>
    <w:rsid w:val="00F82308"/>
    <w:rsid w:val="00F830FD"/>
    <w:rsid w:val="00F84C05"/>
    <w:rsid w:val="00F933B0"/>
    <w:rsid w:val="00F97A76"/>
    <w:rsid w:val="00FA20A8"/>
    <w:rsid w:val="00FA4242"/>
    <w:rsid w:val="00FB13D4"/>
    <w:rsid w:val="00FB5CBC"/>
    <w:rsid w:val="00FC0FEE"/>
    <w:rsid w:val="00FC4B87"/>
    <w:rsid w:val="00FC6209"/>
    <w:rsid w:val="00FC75BE"/>
    <w:rsid w:val="00FD0189"/>
    <w:rsid w:val="00FD01B7"/>
    <w:rsid w:val="00FD0384"/>
    <w:rsid w:val="00FD0C01"/>
    <w:rsid w:val="00FD38FF"/>
    <w:rsid w:val="00FD3C13"/>
    <w:rsid w:val="00FD428E"/>
    <w:rsid w:val="00FD488F"/>
    <w:rsid w:val="00FD6B20"/>
    <w:rsid w:val="00FD710A"/>
    <w:rsid w:val="00FE05C0"/>
    <w:rsid w:val="00FE16C5"/>
    <w:rsid w:val="00FE1F35"/>
    <w:rsid w:val="00FE5B02"/>
    <w:rsid w:val="00FF0234"/>
    <w:rsid w:val="00FF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A953C0"/>
  <w15:docId w15:val="{B1C13CC4-5B60-4A99-9EE3-38F23A9E9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D2C"/>
    <w:pPr>
      <w:spacing w:after="200" w:line="276" w:lineRule="auto"/>
    </w:pPr>
  </w:style>
  <w:style w:type="paragraph" w:styleId="Heading1">
    <w:name w:val="heading 1"/>
    <w:aliases w:val="Part Title"/>
    <w:basedOn w:val="Normal"/>
    <w:next w:val="Normal"/>
    <w:link w:val="Heading1Char"/>
    <w:qFormat/>
    <w:rsid w:val="008B2F0C"/>
    <w:pPr>
      <w:keepNext/>
      <w:keepLines/>
      <w:pBdr>
        <w:bottom w:val="single" w:sz="18" w:space="1" w:color="333399"/>
      </w:pBdr>
      <w:spacing w:after="12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Chapter Title,Title 2,Major,Reset numbering"/>
    <w:basedOn w:val="Normal"/>
    <w:next w:val="Normal"/>
    <w:link w:val="Heading2Char"/>
    <w:autoRedefine/>
    <w:unhideWhenUsed/>
    <w:qFormat/>
    <w:rsid w:val="00392877"/>
    <w:pPr>
      <w:keepNext/>
      <w:keepLines/>
      <w:shd w:val="clear" w:color="auto" w:fill="000099"/>
      <w:spacing w:after="120" w:line="360" w:lineRule="auto"/>
      <w:outlineLvl w:val="1"/>
    </w:pPr>
    <w:rPr>
      <w:rFonts w:eastAsiaTheme="majorEastAsia" w:cstheme="majorBidi"/>
      <w:b/>
      <w:i/>
      <w:color w:val="70AD47" w:themeColor="accent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3A2A5E"/>
    <w:pPr>
      <w:keepNext/>
      <w:keepLines/>
      <w:jc w:val="both"/>
      <w:outlineLvl w:val="2"/>
    </w:pPr>
    <w:rPr>
      <w:rFonts w:eastAsiaTheme="majorEastAsia" w:cstheme="majorBidi"/>
      <w:b/>
      <w:i/>
      <w:color w:val="000000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2F0C"/>
    <w:pPr>
      <w:keepNext/>
      <w:keepLines/>
      <w:outlineLvl w:val="3"/>
    </w:pPr>
    <w:rPr>
      <w:rFonts w:eastAsiaTheme="majorEastAsia" w:cstheme="majorBidi"/>
      <w:b/>
      <w:bCs/>
      <w:iCs/>
      <w:color w:val="000000" w:themeColor="text1"/>
      <w:u w:val="single"/>
    </w:rPr>
  </w:style>
  <w:style w:type="paragraph" w:styleId="Heading5">
    <w:name w:val="heading 5"/>
    <w:basedOn w:val="Normal"/>
    <w:next w:val="Normal"/>
    <w:link w:val="Heading5Char"/>
    <w:autoRedefine/>
    <w:unhideWhenUsed/>
    <w:qFormat/>
    <w:rsid w:val="008B2F0C"/>
    <w:pPr>
      <w:keepNext/>
      <w:keepLines/>
      <w:numPr>
        <w:ilvl w:val="4"/>
        <w:numId w:val="1"/>
      </w:numPr>
      <w:spacing w:before="40" w:after="120" w:line="360" w:lineRule="auto"/>
      <w:outlineLvl w:val="4"/>
    </w:pPr>
    <w:rPr>
      <w:rFonts w:eastAsiaTheme="majorEastAsia" w:cstheme="majorBidi"/>
      <w:b/>
      <w:i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B2F0C"/>
    <w:pPr>
      <w:keepNext/>
      <w:keepLines/>
      <w:numPr>
        <w:ilvl w:val="5"/>
        <w:numId w:val="1"/>
      </w:numPr>
      <w:spacing w:before="40" w:after="0" w:line="240" w:lineRule="auto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2F0C"/>
    <w:pPr>
      <w:keepNext/>
      <w:keepLines/>
      <w:numPr>
        <w:ilvl w:val="6"/>
        <w:numId w:val="1"/>
      </w:numPr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2F0C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b/>
      <w:bCs/>
      <w:color w:val="44546A" w:themeColor="text2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2F0C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rt Title Char"/>
    <w:basedOn w:val="DefaultParagraphFont"/>
    <w:link w:val="Heading1"/>
    <w:uiPriority w:val="9"/>
    <w:rsid w:val="008B2F0C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aliases w:val="Chapter Title Char,Title 2 Char,Major Char,Reset numbering Char"/>
    <w:basedOn w:val="DefaultParagraphFont"/>
    <w:link w:val="Heading2"/>
    <w:rsid w:val="00392877"/>
    <w:rPr>
      <w:rFonts w:eastAsiaTheme="majorEastAsia" w:cstheme="majorBidi"/>
      <w:b/>
      <w:i/>
      <w:color w:val="70AD47" w:themeColor="accent6"/>
      <w:shd w:val="clear" w:color="auto" w:fill="000099"/>
    </w:rPr>
  </w:style>
  <w:style w:type="character" w:customStyle="1" w:styleId="Heading3Char">
    <w:name w:val="Heading 3 Char"/>
    <w:basedOn w:val="DefaultParagraphFont"/>
    <w:link w:val="Heading3"/>
    <w:uiPriority w:val="9"/>
    <w:rsid w:val="003A2A5E"/>
    <w:rPr>
      <w:rFonts w:eastAsiaTheme="majorEastAsia" w:cstheme="majorBidi"/>
      <w:b/>
      <w:i/>
      <w:color w:val="000000" w:themeColor="tex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B2F0C"/>
    <w:rPr>
      <w:rFonts w:eastAsiaTheme="majorEastAsia" w:cstheme="majorBidi"/>
      <w:b/>
      <w:bCs/>
      <w:iCs/>
      <w:color w:val="000000" w:themeColor="text1"/>
      <w:u w:val="single"/>
    </w:rPr>
  </w:style>
  <w:style w:type="character" w:customStyle="1" w:styleId="Heading5Char">
    <w:name w:val="Heading 5 Char"/>
    <w:basedOn w:val="DefaultParagraphFont"/>
    <w:link w:val="Heading5"/>
    <w:rsid w:val="008B2F0C"/>
    <w:rPr>
      <w:rFonts w:eastAsiaTheme="majorEastAsia" w:cstheme="majorBidi"/>
      <w:b/>
      <w:i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8B2F0C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2F0C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2F0C"/>
    <w:rPr>
      <w:rFonts w:asciiTheme="majorHAnsi" w:eastAsiaTheme="majorEastAsia" w:hAnsiTheme="majorHAnsi" w:cstheme="majorBidi"/>
      <w:b/>
      <w:bCs/>
      <w:color w:val="44546A" w:themeColor="text2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2F0C"/>
    <w:rPr>
      <w:rFonts w:asciiTheme="majorHAnsi" w:eastAsiaTheme="majorEastAsia" w:hAnsiTheme="majorHAnsi" w:cstheme="majorBidi"/>
      <w:b/>
      <w:bCs/>
      <w:i/>
      <w:iCs/>
      <w:color w:val="44546A" w:themeColor="text2"/>
      <w:sz w:val="24"/>
      <w:szCs w:val="24"/>
    </w:rPr>
  </w:style>
  <w:style w:type="paragraph" w:styleId="Header">
    <w:name w:val="header"/>
    <w:aliases w:val="ho,header odd"/>
    <w:basedOn w:val="Normal"/>
    <w:link w:val="HeaderChar"/>
    <w:unhideWhenUsed/>
    <w:rsid w:val="008B2F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o Char,header odd Char"/>
    <w:basedOn w:val="DefaultParagraphFont"/>
    <w:link w:val="Header"/>
    <w:rsid w:val="008B2F0C"/>
  </w:style>
  <w:style w:type="paragraph" w:styleId="Footer">
    <w:name w:val="footer"/>
    <w:basedOn w:val="Normal"/>
    <w:link w:val="FooterChar"/>
    <w:unhideWhenUsed/>
    <w:rsid w:val="008B2F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B2F0C"/>
  </w:style>
  <w:style w:type="paragraph" w:styleId="BalloonText">
    <w:name w:val="Balloon Text"/>
    <w:basedOn w:val="Normal"/>
    <w:link w:val="BalloonTextChar"/>
    <w:uiPriority w:val="99"/>
    <w:semiHidden/>
    <w:unhideWhenUsed/>
    <w:rsid w:val="008B2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F0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8B2F0C"/>
    <w:pPr>
      <w:spacing w:line="360" w:lineRule="auto"/>
      <w:outlineLvl w:val="9"/>
    </w:pPr>
    <w:rPr>
      <w:rFonts w:ascii="Calibri" w:eastAsia="Times New Roman" w:hAnsi="Calibri" w:cs="Times New Roman"/>
      <w:bCs w:val="0"/>
      <w:color w:val="1F4E79" w:themeColor="accent1" w:themeShade="80"/>
      <w:szCs w:val="32"/>
    </w:rPr>
  </w:style>
  <w:style w:type="numbering" w:customStyle="1" w:styleId="WWOutlineListStyle10">
    <w:name w:val="WW_OutlineListStyle_10"/>
    <w:basedOn w:val="NoList"/>
    <w:rsid w:val="008B2F0C"/>
    <w:pPr>
      <w:numPr>
        <w:numId w:val="2"/>
      </w:numPr>
    </w:pPr>
  </w:style>
  <w:style w:type="paragraph" w:customStyle="1" w:styleId="Style1">
    <w:name w:val="Style1"/>
    <w:link w:val="Style1Char"/>
    <w:qFormat/>
    <w:rsid w:val="008B2F0C"/>
    <w:pPr>
      <w:shd w:val="clear" w:color="auto" w:fill="000099"/>
      <w:autoSpaceDN w:val="0"/>
      <w:spacing w:after="120" w:line="276" w:lineRule="auto"/>
      <w:ind w:right="-294"/>
      <w:jc w:val="both"/>
    </w:pPr>
    <w:rPr>
      <w:rFonts w:eastAsia="Times New Roman" w:cs="Arial"/>
      <w:b/>
      <w:color w:val="FFFFFF"/>
      <w:szCs w:val="24"/>
      <w:lang w:eastAsia="en-IE"/>
    </w:rPr>
  </w:style>
  <w:style w:type="character" w:customStyle="1" w:styleId="Style1Char">
    <w:name w:val="Style1 Char"/>
    <w:basedOn w:val="DefaultParagraphFont"/>
    <w:link w:val="Style1"/>
    <w:rsid w:val="008B2F0C"/>
    <w:rPr>
      <w:rFonts w:eastAsia="Times New Roman" w:cs="Arial"/>
      <w:b/>
      <w:color w:val="FFFFFF"/>
      <w:szCs w:val="24"/>
      <w:shd w:val="clear" w:color="auto" w:fill="000099"/>
      <w:lang w:eastAsia="en-IE"/>
    </w:rPr>
  </w:style>
  <w:style w:type="paragraph" w:styleId="BodyText">
    <w:name w:val="Body Text"/>
    <w:basedOn w:val="Normal"/>
    <w:link w:val="BodyTextChar"/>
    <w:uiPriority w:val="99"/>
    <w:unhideWhenUsed/>
    <w:rsid w:val="008B2F0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B2F0C"/>
  </w:style>
  <w:style w:type="paragraph" w:styleId="ListParagraph">
    <w:name w:val="List Paragraph"/>
    <w:aliases w:val="Bullet List,FooterText,List Paragraph1,numbered,Paragraphe de liste1,Bulletr List Paragraph,列出段落,列出段落1,List Paragraph2,List Paragraph21,Listeafsnit1,Parágrafo da Lista1,Párrafo de lista1,リスト段落1,List Paragraph11,Listenabsatz,igunore"/>
    <w:basedOn w:val="Normal"/>
    <w:link w:val="ListParagraphChar"/>
    <w:uiPriority w:val="34"/>
    <w:qFormat/>
    <w:rsid w:val="008B2F0C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2F0C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2F0C"/>
    <w:rPr>
      <w:b/>
      <w:bCs/>
      <w:i/>
      <w:iCs/>
      <w:color w:val="5B9BD5" w:themeColor="accent1"/>
    </w:rPr>
  </w:style>
  <w:style w:type="paragraph" w:styleId="TOC1">
    <w:name w:val="toc 1"/>
    <w:basedOn w:val="Normal"/>
    <w:next w:val="Normal"/>
    <w:autoRedefine/>
    <w:uiPriority w:val="39"/>
    <w:unhideWhenUsed/>
    <w:rsid w:val="008B2F0C"/>
    <w:pPr>
      <w:tabs>
        <w:tab w:val="right" w:leader="dot" w:pos="9350"/>
      </w:tabs>
      <w:spacing w:before="120" w:after="0"/>
    </w:pPr>
    <w:rPr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8B2F0C"/>
    <w:pPr>
      <w:spacing w:before="60" w:after="0"/>
    </w:pPr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B2F0C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8B2F0C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rsid w:val="008B2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Emphasis">
    <w:name w:val="Emphasis"/>
    <w:qFormat/>
    <w:rsid w:val="008B2F0C"/>
    <w:rPr>
      <w:i/>
      <w:iCs/>
    </w:rPr>
  </w:style>
  <w:style w:type="character" w:styleId="PlaceholderText">
    <w:name w:val="Placeholder Text"/>
    <w:basedOn w:val="DefaultParagraphFont"/>
    <w:uiPriority w:val="99"/>
    <w:rsid w:val="008B2F0C"/>
    <w:rPr>
      <w:color w:val="808080"/>
    </w:rPr>
  </w:style>
  <w:style w:type="table" w:styleId="TableGrid">
    <w:name w:val="Table Grid"/>
    <w:basedOn w:val="TableNormal"/>
    <w:uiPriority w:val="59"/>
    <w:rsid w:val="008B2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B2F0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B2F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B2F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2F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2F0C"/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8B2F0C"/>
    <w:pPr>
      <w:spacing w:after="0" w:line="240" w:lineRule="auto"/>
      <w:ind w:left="221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8B2F0C"/>
    <w:pPr>
      <w:spacing w:after="0"/>
      <w:ind w:left="44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8B2F0C"/>
    <w:pPr>
      <w:spacing w:after="0"/>
      <w:ind w:left="6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8B2F0C"/>
    <w:pPr>
      <w:spacing w:after="0"/>
      <w:ind w:left="88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8B2F0C"/>
    <w:pPr>
      <w:spacing w:after="0"/>
      <w:ind w:left="110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8B2F0C"/>
    <w:pPr>
      <w:spacing w:after="0"/>
      <w:ind w:left="132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8B2F0C"/>
    <w:pPr>
      <w:spacing w:after="0"/>
      <w:ind w:left="1540"/>
    </w:pPr>
    <w:rPr>
      <w:sz w:val="20"/>
      <w:szCs w:val="20"/>
    </w:rPr>
  </w:style>
  <w:style w:type="paragraph" w:styleId="BlockText">
    <w:name w:val="Block Text"/>
    <w:basedOn w:val="Normal"/>
    <w:rsid w:val="008B2F0C"/>
    <w:pPr>
      <w:spacing w:after="0" w:line="240" w:lineRule="auto"/>
      <w:ind w:left="-720" w:right="-105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Style2">
    <w:name w:val="Style2"/>
    <w:basedOn w:val="DefaultParagraphFont"/>
    <w:uiPriority w:val="1"/>
    <w:rsid w:val="008B2F0C"/>
    <w:rPr>
      <w:rFonts w:asciiTheme="minorHAnsi" w:hAnsiTheme="minorHAnsi"/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2F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2F0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B2F0C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B2F0C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8B2F0C"/>
  </w:style>
  <w:style w:type="character" w:customStyle="1" w:styleId="Style3">
    <w:name w:val="Style3"/>
    <w:basedOn w:val="DefaultParagraphFont"/>
    <w:uiPriority w:val="1"/>
    <w:rsid w:val="008B2F0C"/>
    <w:rPr>
      <w:b/>
    </w:rPr>
  </w:style>
  <w:style w:type="paragraph" w:customStyle="1" w:styleId="Default">
    <w:name w:val="Default"/>
    <w:rsid w:val="008B2F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Bullet2">
    <w:name w:val="List Bullet 2"/>
    <w:basedOn w:val="Normal"/>
    <w:rsid w:val="008B2F0C"/>
    <w:pPr>
      <w:numPr>
        <w:ilvl w:val="1"/>
        <w:numId w:val="3"/>
      </w:numPr>
      <w:tabs>
        <w:tab w:val="left" w:pos="567"/>
        <w:tab w:val="left" w:pos="1134"/>
        <w:tab w:val="num" w:pos="1800"/>
        <w:tab w:val="left" w:pos="1843"/>
        <w:tab w:val="left" w:pos="2268"/>
        <w:tab w:val="left" w:pos="3402"/>
        <w:tab w:val="left" w:pos="3969"/>
        <w:tab w:val="left" w:pos="4536"/>
      </w:tabs>
      <w:spacing w:before="60" w:after="60" w:line="259" w:lineRule="auto"/>
      <w:ind w:left="1800" w:hanging="360"/>
      <w:contextualSpacing/>
    </w:pPr>
    <w:rPr>
      <w:rFonts w:ascii="Calibri" w:eastAsia="Arial Unicode MS" w:hAnsi="Calibri" w:cs="Times New Roman"/>
      <w:lang w:eastAsia="en-IE"/>
    </w:rPr>
  </w:style>
  <w:style w:type="paragraph" w:styleId="ListBullet">
    <w:name w:val="List Bullet"/>
    <w:basedOn w:val="Normal"/>
    <w:rsid w:val="008B2F0C"/>
    <w:pPr>
      <w:numPr>
        <w:numId w:val="3"/>
      </w:numPr>
      <w:tabs>
        <w:tab w:val="num" w:pos="1080"/>
      </w:tabs>
      <w:spacing w:after="160" w:line="259" w:lineRule="auto"/>
      <w:ind w:left="1080" w:hanging="360"/>
      <w:contextualSpacing/>
    </w:pPr>
    <w:rPr>
      <w:rFonts w:ascii="Calibri" w:eastAsia="Calibri" w:hAnsi="Calibri" w:cs="Times New Roman"/>
      <w:lang w:eastAsia="en-IE"/>
    </w:rPr>
  </w:style>
  <w:style w:type="paragraph" w:styleId="ListBullet3">
    <w:name w:val="List Bullet 3"/>
    <w:basedOn w:val="Normal"/>
    <w:uiPriority w:val="99"/>
    <w:unhideWhenUsed/>
    <w:rsid w:val="008B2F0C"/>
    <w:pPr>
      <w:numPr>
        <w:ilvl w:val="2"/>
        <w:numId w:val="3"/>
      </w:numPr>
      <w:tabs>
        <w:tab w:val="num" w:pos="2520"/>
      </w:tabs>
      <w:spacing w:after="160" w:line="259" w:lineRule="auto"/>
      <w:ind w:left="2520" w:hanging="180"/>
      <w:contextualSpacing/>
    </w:pPr>
    <w:rPr>
      <w:rFonts w:ascii="Calibri" w:eastAsia="Calibri" w:hAnsi="Calibri" w:cs="Times New Roman"/>
      <w:lang w:eastAsia="en-IE"/>
    </w:rPr>
  </w:style>
  <w:style w:type="paragraph" w:styleId="ListNumber2">
    <w:name w:val="List Number 2"/>
    <w:basedOn w:val="ListNumber"/>
    <w:unhideWhenUsed/>
    <w:qFormat/>
    <w:rsid w:val="008B2F0C"/>
    <w:pPr>
      <w:numPr>
        <w:ilvl w:val="1"/>
      </w:numPr>
    </w:pPr>
  </w:style>
  <w:style w:type="paragraph" w:styleId="ListNumber">
    <w:name w:val="List Number"/>
    <w:qFormat/>
    <w:rsid w:val="008B2F0C"/>
    <w:pPr>
      <w:numPr>
        <w:numId w:val="4"/>
      </w:numPr>
      <w:spacing w:after="120" w:line="240" w:lineRule="auto"/>
    </w:pPr>
    <w:rPr>
      <w:rFonts w:eastAsia="Times New Roman" w:cs="Times New Roman"/>
      <w:lang w:val="en-GB" w:eastAsia="de-DE"/>
    </w:rPr>
  </w:style>
  <w:style w:type="paragraph" w:styleId="ListNumber3">
    <w:name w:val="List Number 3"/>
    <w:basedOn w:val="ListNumber2"/>
    <w:unhideWhenUsed/>
    <w:qFormat/>
    <w:rsid w:val="008B2F0C"/>
    <w:pPr>
      <w:numPr>
        <w:ilvl w:val="2"/>
      </w:numPr>
      <w:ind w:left="1985" w:hanging="567"/>
      <w:contextualSpacing/>
    </w:pPr>
  </w:style>
  <w:style w:type="paragraph" w:styleId="ListNumber4">
    <w:name w:val="List Number 4"/>
    <w:basedOn w:val="ListNumber3"/>
    <w:semiHidden/>
    <w:unhideWhenUsed/>
    <w:rsid w:val="008B2F0C"/>
    <w:pPr>
      <w:numPr>
        <w:ilvl w:val="3"/>
      </w:numPr>
    </w:pPr>
  </w:style>
  <w:style w:type="paragraph" w:styleId="ListNumber5">
    <w:name w:val="List Number 5"/>
    <w:basedOn w:val="ListNumber4"/>
    <w:semiHidden/>
    <w:unhideWhenUsed/>
    <w:rsid w:val="008B2F0C"/>
    <w:pPr>
      <w:numPr>
        <w:ilvl w:val="4"/>
      </w:numPr>
    </w:pPr>
  </w:style>
  <w:style w:type="table" w:customStyle="1" w:styleId="ListTable3-Accent31">
    <w:name w:val="List Table 3 - Accent 31"/>
    <w:basedOn w:val="TableNormal"/>
    <w:uiPriority w:val="48"/>
    <w:rsid w:val="008B2F0C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paragraph" w:styleId="BodyText3">
    <w:name w:val="Body Text 3"/>
    <w:basedOn w:val="Normal"/>
    <w:link w:val="BodyText3Char"/>
    <w:uiPriority w:val="99"/>
    <w:unhideWhenUsed/>
    <w:rsid w:val="008B2F0C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B2F0C"/>
    <w:rPr>
      <w:rFonts w:ascii="Calibri" w:eastAsia="Calibri" w:hAnsi="Calibri" w:cs="Times New Roman"/>
      <w:sz w:val="16"/>
      <w:szCs w:val="16"/>
    </w:rPr>
  </w:style>
  <w:style w:type="table" w:customStyle="1" w:styleId="GridTable2-Accent61">
    <w:name w:val="Grid Table 2 - Accent 61"/>
    <w:basedOn w:val="TableNormal"/>
    <w:uiPriority w:val="47"/>
    <w:rsid w:val="008B2F0C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-Accent31">
    <w:name w:val="Grid Table 3 - Accent 31"/>
    <w:basedOn w:val="TableNormal"/>
    <w:uiPriority w:val="48"/>
    <w:rsid w:val="008B2F0C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paragraph" w:styleId="Revision">
    <w:name w:val="Revision"/>
    <w:hidden/>
    <w:uiPriority w:val="99"/>
    <w:semiHidden/>
    <w:rsid w:val="008B2F0C"/>
    <w:pPr>
      <w:spacing w:after="0" w:line="240" w:lineRule="auto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A207B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207B5"/>
  </w:style>
  <w:style w:type="paragraph" w:styleId="PlainText">
    <w:name w:val="Plain Text"/>
    <w:basedOn w:val="Normal"/>
    <w:link w:val="PlainTextChar"/>
    <w:semiHidden/>
    <w:unhideWhenUsed/>
    <w:rsid w:val="00BB1C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B1C49"/>
    <w:rPr>
      <w:rFonts w:ascii="Consolas" w:eastAsia="Calibri" w:hAnsi="Consolas" w:cs="Times New Roman"/>
      <w:sz w:val="21"/>
      <w:szCs w:val="21"/>
    </w:r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列出段落 Char,列出段落1 Char,List Paragraph2 Char,List Paragraph21 Char,Listeafsnit1 Char,Parágrafo da Lista1 Char"/>
    <w:basedOn w:val="DefaultParagraphFont"/>
    <w:link w:val="ListParagraph"/>
    <w:uiPriority w:val="34"/>
    <w:rsid w:val="00617FE8"/>
  </w:style>
  <w:style w:type="table" w:customStyle="1" w:styleId="TableGrid1">
    <w:name w:val="Table Grid1"/>
    <w:basedOn w:val="TableNormal"/>
    <w:next w:val="TableGrid"/>
    <w:uiPriority w:val="59"/>
    <w:rsid w:val="00BD7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7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D7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32">
    <w:name w:val="List Table 3 - Accent 32"/>
    <w:basedOn w:val="TableNormal"/>
    <w:uiPriority w:val="48"/>
    <w:rsid w:val="007777C7"/>
    <w:pPr>
      <w:spacing w:after="0" w:line="240" w:lineRule="auto"/>
    </w:pPr>
    <w:rPr>
      <w:rFonts w:eastAsia="Times New Roman" w:hAnsi="Times New Roman" w:cs="Times New Roman"/>
      <w:lang w:eastAsia="en-IE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7871FA0D0C834CB5A6E9823C42F05C" ma:contentTypeVersion="2" ma:contentTypeDescription="Create a new document." ma:contentTypeScope="" ma:versionID="5b7c4bfe48564ea793b1df2a2ab500e5">
  <xsd:schema xmlns:xsd="http://www.w3.org/2001/XMLSchema" xmlns:xs="http://www.w3.org/2001/XMLSchema" xmlns:p="http://schemas.microsoft.com/office/2006/metadata/properties" xmlns:ns2="82862dd1-7aba-4e4c-9d4b-df9b7353e2d4" targetNamespace="http://schemas.microsoft.com/office/2006/metadata/properties" ma:root="true" ma:fieldsID="5a8d4a7e4689e52c8554d91bcf156619" ns2:_="">
    <xsd:import namespace="82862dd1-7aba-4e4c-9d4b-df9b7353e2d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62dd1-7aba-4e4c-9d4b-df9b7353e2d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9D0103-663E-4A6B-9689-7D5420278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7B82E7-9701-402B-A0A8-BD63952E25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4E40B0-21C6-432C-A095-2DA60DB359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082C06-5298-47D2-A117-922150DC1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62dd1-7aba-4e4c-9d4b-df9b7353e2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Justice and Equality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Lannon</dc:creator>
  <cp:lastModifiedBy>David Wilson</cp:lastModifiedBy>
  <cp:revision>3</cp:revision>
  <cp:lastPrinted>2026-03-16T15:56:00Z</cp:lastPrinted>
  <dcterms:created xsi:type="dcterms:W3CDTF">2026-08-24T10:56:00Z</dcterms:created>
  <dcterms:modified xsi:type="dcterms:W3CDTF">2026-08-24T11:02:00Z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0x010100C37871FA0D0C834CB5A6E9823C42F05C</vt:lpwstr>
  </property>
  <property fmtid="{D5CDD505-2E9C-101B-9397-08002B2CF9AE}" pid="3" name="eDocs_FileTopics">
    <vt:lpwstr>25;#RFT|b75636f8-a4b6-45dc-8a9c-9a54d77ef3a9;#22;#Spot Buying|13e68f8f-749d-4fb0-b374-d04de51df5ba</vt:lpwstr>
  </property>
  <property fmtid="{D5CDD505-2E9C-101B-9397-08002B2CF9AE}" pid="4" name="TaxKeyword">
    <vt:lpwstr/>
  </property>
  <property fmtid="{D5CDD505-2E9C-101B-9397-08002B2CF9AE}" pid="5" name="eDocs_DocumentTopics">
    <vt:lpwstr/>
  </property>
  <property fmtid="{D5CDD505-2E9C-101B-9397-08002B2CF9AE}" pid="6" name="eDocs_Year">
    <vt:lpwstr>1;#2016|290abb38-182b-47f5-ab57-7f33b46e6252</vt:lpwstr>
  </property>
  <property fmtid="{D5CDD505-2E9C-101B-9397-08002B2CF9AE}" pid="7" name="eDocs_SeriesSubSeries">
    <vt:lpwstr>2;#003|ad5ab1a1-4e18-4d56-9233-68473536e4de</vt:lpwstr>
  </property>
  <property fmtid="{D5CDD505-2E9C-101B-9397-08002B2CF9AE}" pid="8" name="_dlc_policyId">
    <vt:lpwstr>0x0101000BC94875665D404BB1351B53C41FD2C0|151133126</vt:lpwstr>
  </property>
  <property fmtid="{D5CDD505-2E9C-101B-9397-08002B2CF9AE}" pid="9" name="ItemRetentionFormula">
    <vt:lpwstr>&lt;formula id="Microsoft.Office.RecordsManagement.PolicyFeatures.Expiration.Formula.BuiltIn"&gt;&lt;number&gt;3&lt;/number&gt;&lt;property&gt;Modified&lt;/property&gt;&lt;period&gt;months&lt;/period&gt;&lt;/formula&gt;</vt:lpwstr>
  </property>
</Properties>
</file>